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A1928" w:rsidRPr="008A1928" w:rsidTr="008A1928">
        <w:trPr>
          <w:tblCellSpacing w:w="0" w:type="dxa"/>
        </w:trPr>
        <w:tc>
          <w:tcPr>
            <w:tcW w:w="3348" w:type="dxa"/>
            <w:shd w:val="clear" w:color="auto" w:fill="FFFFFF"/>
            <w:tcMar>
              <w:top w:w="0" w:type="dxa"/>
              <w:left w:w="108" w:type="dxa"/>
              <w:bottom w:w="0" w:type="dxa"/>
              <w:right w:w="108" w:type="dxa"/>
            </w:tcMar>
            <w:hideMark/>
          </w:tcPr>
          <w:p w:rsidR="008A1928" w:rsidRPr="008A1928" w:rsidRDefault="008A1928" w:rsidP="008A1928">
            <w:pPr>
              <w:spacing w:before="120" w:after="120" w:line="234" w:lineRule="atLeast"/>
              <w:jc w:val="center"/>
              <w:rPr>
                <w:rFonts w:ascii="Times New Roman" w:eastAsia="Times New Roman" w:hAnsi="Times New Roman" w:cs="Times New Roman"/>
                <w:color w:val="000000"/>
                <w:sz w:val="28"/>
                <w:szCs w:val="28"/>
              </w:rPr>
            </w:pPr>
            <w:r w:rsidRPr="008A1928">
              <w:rPr>
                <w:rFonts w:ascii="Times New Roman" w:eastAsia="Times New Roman" w:hAnsi="Times New Roman" w:cs="Times New Roman"/>
                <w:b/>
                <w:bCs/>
                <w:color w:val="000000"/>
                <w:sz w:val="28"/>
                <w:szCs w:val="28"/>
                <w:lang w:val="vi-VN"/>
              </w:rPr>
              <w:t>CHÍNH PHỦ</w:t>
            </w:r>
            <w:r w:rsidRPr="008A192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8A1928" w:rsidRPr="008A1928" w:rsidRDefault="008A1928" w:rsidP="008A1928">
            <w:pPr>
              <w:spacing w:before="120" w:after="120" w:line="234" w:lineRule="atLeast"/>
              <w:jc w:val="center"/>
              <w:rPr>
                <w:rFonts w:ascii="Times New Roman" w:eastAsia="Times New Roman" w:hAnsi="Times New Roman" w:cs="Times New Roman"/>
                <w:color w:val="000000"/>
                <w:sz w:val="28"/>
                <w:szCs w:val="28"/>
              </w:rPr>
            </w:pPr>
            <w:r w:rsidRPr="008A1928">
              <w:rPr>
                <w:rFonts w:ascii="Times New Roman" w:eastAsia="Times New Roman" w:hAnsi="Times New Roman" w:cs="Times New Roman"/>
                <w:b/>
                <w:bCs/>
                <w:color w:val="000000"/>
                <w:sz w:val="28"/>
                <w:szCs w:val="28"/>
                <w:lang w:val="vi-VN"/>
              </w:rPr>
              <w:t>CỘNG HÒA XÃ HỘI CHỦ NGHĨA VIỆT NAM</w:t>
            </w:r>
            <w:r w:rsidRPr="008A1928">
              <w:rPr>
                <w:rFonts w:ascii="Times New Roman" w:eastAsia="Times New Roman" w:hAnsi="Times New Roman" w:cs="Times New Roman"/>
                <w:b/>
                <w:bCs/>
                <w:color w:val="000000"/>
                <w:sz w:val="28"/>
                <w:szCs w:val="28"/>
                <w:lang w:val="vi-VN"/>
              </w:rPr>
              <w:br/>
              <w:t>Độc lập - Tự do - Hạnh phúc </w:t>
            </w:r>
            <w:r w:rsidRPr="008A1928">
              <w:rPr>
                <w:rFonts w:ascii="Times New Roman" w:eastAsia="Times New Roman" w:hAnsi="Times New Roman" w:cs="Times New Roman"/>
                <w:b/>
                <w:bCs/>
                <w:color w:val="000000"/>
                <w:sz w:val="28"/>
                <w:szCs w:val="28"/>
                <w:lang w:val="vi-VN"/>
              </w:rPr>
              <w:br/>
              <w:t>---------------</w:t>
            </w:r>
          </w:p>
        </w:tc>
      </w:tr>
      <w:tr w:rsidR="008A1928" w:rsidRPr="008A1928" w:rsidTr="008A1928">
        <w:trPr>
          <w:tblCellSpacing w:w="0" w:type="dxa"/>
        </w:trPr>
        <w:tc>
          <w:tcPr>
            <w:tcW w:w="3348" w:type="dxa"/>
            <w:shd w:val="clear" w:color="auto" w:fill="FFFFFF"/>
            <w:tcMar>
              <w:top w:w="0" w:type="dxa"/>
              <w:left w:w="108" w:type="dxa"/>
              <w:bottom w:w="0" w:type="dxa"/>
              <w:right w:w="108" w:type="dxa"/>
            </w:tcMar>
            <w:hideMark/>
          </w:tcPr>
          <w:p w:rsidR="008A1928" w:rsidRPr="008A1928" w:rsidRDefault="008A1928" w:rsidP="008A1928">
            <w:pPr>
              <w:spacing w:before="120" w:after="120" w:line="234" w:lineRule="atLeast"/>
              <w:jc w:val="center"/>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Số: </w:t>
            </w:r>
            <w:r w:rsidRPr="008A1928">
              <w:rPr>
                <w:rFonts w:ascii="Times New Roman" w:eastAsia="Times New Roman" w:hAnsi="Times New Roman" w:cs="Times New Roman"/>
                <w:color w:val="000000"/>
                <w:sz w:val="28"/>
                <w:szCs w:val="28"/>
              </w:rPr>
              <w:t>22</w:t>
            </w:r>
            <w:r w:rsidRPr="008A1928">
              <w:rPr>
                <w:rFonts w:ascii="Times New Roman" w:eastAsia="Times New Roman" w:hAnsi="Times New Roman" w:cs="Times New Roman"/>
                <w:color w:val="000000"/>
                <w:sz w:val="28"/>
                <w:szCs w:val="28"/>
                <w:lang w:val="vi-VN"/>
              </w:rPr>
              <w:t>/201</w:t>
            </w:r>
            <w:r w:rsidRPr="008A1928">
              <w:rPr>
                <w:rFonts w:ascii="Times New Roman" w:eastAsia="Times New Roman" w:hAnsi="Times New Roman" w:cs="Times New Roman"/>
                <w:color w:val="000000"/>
                <w:sz w:val="28"/>
                <w:szCs w:val="28"/>
              </w:rPr>
              <w:t>9</w:t>
            </w:r>
            <w:r w:rsidRPr="008A1928">
              <w:rPr>
                <w:rFonts w:ascii="Times New Roman" w:eastAsia="Times New Roman" w:hAnsi="Times New Roman" w:cs="Times New Roman"/>
                <w:color w:val="000000"/>
                <w:sz w:val="28"/>
                <w:szCs w:val="28"/>
                <w:lang w:val="vi-VN"/>
              </w:rPr>
              <w:t>/NĐ-CP</w:t>
            </w:r>
          </w:p>
        </w:tc>
        <w:tc>
          <w:tcPr>
            <w:tcW w:w="5508" w:type="dxa"/>
            <w:shd w:val="clear" w:color="auto" w:fill="FFFFFF"/>
            <w:tcMar>
              <w:top w:w="0" w:type="dxa"/>
              <w:left w:w="108" w:type="dxa"/>
              <w:bottom w:w="0" w:type="dxa"/>
              <w:right w:w="108" w:type="dxa"/>
            </w:tcMar>
            <w:hideMark/>
          </w:tcPr>
          <w:p w:rsidR="008A1928" w:rsidRPr="008A1928" w:rsidRDefault="008A1928" w:rsidP="008A1928">
            <w:pPr>
              <w:spacing w:before="120" w:after="120" w:line="234" w:lineRule="atLeast"/>
              <w:jc w:val="right"/>
              <w:rPr>
                <w:rFonts w:ascii="Times New Roman" w:eastAsia="Times New Roman" w:hAnsi="Times New Roman" w:cs="Times New Roman"/>
                <w:color w:val="000000"/>
                <w:sz w:val="28"/>
                <w:szCs w:val="28"/>
              </w:rPr>
            </w:pPr>
            <w:r w:rsidRPr="008A1928">
              <w:rPr>
                <w:rFonts w:ascii="Times New Roman" w:eastAsia="Times New Roman" w:hAnsi="Times New Roman" w:cs="Times New Roman"/>
                <w:i/>
                <w:iCs/>
                <w:color w:val="000000"/>
                <w:sz w:val="28"/>
                <w:szCs w:val="28"/>
                <w:lang w:val="vi-VN"/>
              </w:rPr>
              <w:t>Hà Nội, ngày 2</w:t>
            </w:r>
            <w:r w:rsidRPr="008A1928">
              <w:rPr>
                <w:rFonts w:ascii="Times New Roman" w:eastAsia="Times New Roman" w:hAnsi="Times New Roman" w:cs="Times New Roman"/>
                <w:i/>
                <w:iCs/>
                <w:color w:val="000000"/>
                <w:sz w:val="28"/>
                <w:szCs w:val="28"/>
              </w:rPr>
              <w:t>5</w:t>
            </w:r>
            <w:r w:rsidRPr="008A1928">
              <w:rPr>
                <w:rFonts w:ascii="Times New Roman" w:eastAsia="Times New Roman" w:hAnsi="Times New Roman" w:cs="Times New Roman"/>
                <w:i/>
                <w:iCs/>
                <w:color w:val="000000"/>
                <w:sz w:val="28"/>
                <w:szCs w:val="28"/>
                <w:lang w:val="vi-VN"/>
              </w:rPr>
              <w:t> tháng </w:t>
            </w:r>
            <w:r w:rsidRPr="008A1928">
              <w:rPr>
                <w:rFonts w:ascii="Times New Roman" w:eastAsia="Times New Roman" w:hAnsi="Times New Roman" w:cs="Times New Roman"/>
                <w:i/>
                <w:iCs/>
                <w:color w:val="000000"/>
                <w:sz w:val="28"/>
                <w:szCs w:val="28"/>
              </w:rPr>
              <w:t>02</w:t>
            </w:r>
            <w:r w:rsidRPr="008A1928">
              <w:rPr>
                <w:rFonts w:ascii="Times New Roman" w:eastAsia="Times New Roman" w:hAnsi="Times New Roman" w:cs="Times New Roman"/>
                <w:i/>
                <w:iCs/>
                <w:color w:val="000000"/>
                <w:sz w:val="28"/>
                <w:szCs w:val="28"/>
                <w:lang w:val="vi-VN"/>
              </w:rPr>
              <w:t> năm 201</w:t>
            </w:r>
            <w:r w:rsidRPr="008A1928">
              <w:rPr>
                <w:rFonts w:ascii="Times New Roman" w:eastAsia="Times New Roman" w:hAnsi="Times New Roman" w:cs="Times New Roman"/>
                <w:i/>
                <w:iCs/>
                <w:color w:val="000000"/>
                <w:sz w:val="28"/>
                <w:szCs w:val="28"/>
              </w:rPr>
              <w:t>9</w:t>
            </w:r>
          </w:p>
        </w:tc>
      </w:tr>
    </w:tbl>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rPr>
        <w:t> </w:t>
      </w:r>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8A1928">
        <w:rPr>
          <w:rFonts w:ascii="Times New Roman" w:eastAsia="Times New Roman" w:hAnsi="Times New Roman" w:cs="Times New Roman"/>
          <w:b/>
          <w:bCs/>
          <w:color w:val="000000"/>
          <w:sz w:val="28"/>
          <w:szCs w:val="28"/>
          <w:lang w:val="vi-VN"/>
        </w:rPr>
        <w:t>NGHỊ ĐỊNH</w:t>
      </w:r>
      <w:bookmarkEnd w:id="0"/>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8A1928">
        <w:rPr>
          <w:rFonts w:ascii="Times New Roman" w:eastAsia="Times New Roman" w:hAnsi="Times New Roman" w:cs="Times New Roman"/>
          <w:color w:val="000000"/>
          <w:sz w:val="28"/>
          <w:szCs w:val="28"/>
          <w:lang w:val="vi-VN"/>
        </w:rPr>
        <w:t>QUY ĐỊNH VỀ TỐ CÁO VÀ GIẢI QUYẾT TỐ CÁO TRONG CÔNG AN NHÂN DÂN</w:t>
      </w:r>
      <w:bookmarkEnd w:id="1"/>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i/>
          <w:iCs/>
          <w:color w:val="000000"/>
          <w:sz w:val="28"/>
          <w:szCs w:val="28"/>
          <w:lang w:val="vi-VN"/>
        </w:rPr>
        <w:t>Căn cứ Luật tổ chức Chính phủ ngày 19 tháng 6 năm 2015;</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i/>
          <w:iCs/>
          <w:color w:val="000000"/>
          <w:sz w:val="28"/>
          <w:szCs w:val="28"/>
          <w:lang w:val="vi-VN"/>
        </w:rPr>
        <w:t>Căn cứ Luật Tố cáo ngày 12 tháng 6 năm 2018;</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i/>
          <w:iCs/>
          <w:color w:val="000000"/>
          <w:sz w:val="28"/>
          <w:szCs w:val="28"/>
          <w:lang w:val="vi-VN"/>
        </w:rPr>
        <w:t>Căn cứ Luật Công an nhân dân ngày 20 tháng 11 năm 2018;</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i/>
          <w:iCs/>
          <w:color w:val="000000"/>
          <w:sz w:val="28"/>
          <w:szCs w:val="28"/>
          <w:lang w:val="vi-VN"/>
        </w:rPr>
        <w:t>Theo đề nghị của Bộ trưởng Bộ Công an;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i/>
          <w:iCs/>
          <w:color w:val="000000"/>
          <w:sz w:val="28"/>
          <w:szCs w:val="28"/>
          <w:lang w:val="vi-VN"/>
        </w:rPr>
        <w:t>Chính phủ ban hành Nghị định quy định về tố cáo và giải quyết t</w:t>
      </w:r>
      <w:r w:rsidRPr="008A1928">
        <w:rPr>
          <w:rFonts w:ascii="Times New Roman" w:eastAsia="Times New Roman" w:hAnsi="Times New Roman" w:cs="Times New Roman"/>
          <w:i/>
          <w:iCs/>
          <w:color w:val="000000"/>
          <w:sz w:val="28"/>
          <w:szCs w:val="28"/>
        </w:rPr>
        <w:t>ố</w:t>
      </w:r>
      <w:r w:rsidRPr="008A1928">
        <w:rPr>
          <w:rFonts w:ascii="Times New Roman" w:eastAsia="Times New Roman" w:hAnsi="Times New Roman" w:cs="Times New Roman"/>
          <w:i/>
          <w:iCs/>
          <w:color w:val="000000"/>
          <w:sz w:val="28"/>
          <w:szCs w:val="28"/>
          <w:lang w:val="vi-VN"/>
        </w:rPr>
        <w:t> cáo trong Công an nhân dân.</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8A1928">
        <w:rPr>
          <w:rFonts w:ascii="Times New Roman" w:eastAsia="Times New Roman" w:hAnsi="Times New Roman" w:cs="Times New Roman"/>
          <w:b/>
          <w:bCs/>
          <w:color w:val="000000"/>
          <w:sz w:val="28"/>
          <w:szCs w:val="28"/>
          <w:lang w:val="vi-VN"/>
        </w:rPr>
        <w:t>Chương I</w:t>
      </w:r>
      <w:bookmarkEnd w:id="2"/>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8A1928">
        <w:rPr>
          <w:rFonts w:ascii="Times New Roman" w:eastAsia="Times New Roman" w:hAnsi="Times New Roman" w:cs="Times New Roman"/>
          <w:b/>
          <w:bCs/>
          <w:color w:val="000000"/>
          <w:sz w:val="28"/>
          <w:szCs w:val="28"/>
          <w:lang w:val="vi-VN"/>
        </w:rPr>
        <w:t>QUY ĐỊNH CHUNG</w:t>
      </w:r>
      <w:bookmarkEnd w:id="3"/>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8A1928">
        <w:rPr>
          <w:rFonts w:ascii="Times New Roman" w:eastAsia="Times New Roman" w:hAnsi="Times New Roman" w:cs="Times New Roman"/>
          <w:b/>
          <w:bCs/>
          <w:color w:val="000000"/>
          <w:sz w:val="28"/>
          <w:szCs w:val="28"/>
          <w:lang w:val="vi-VN"/>
        </w:rPr>
        <w:t>Điều 1. Phạm vi điều chỉnh</w:t>
      </w:r>
      <w:bookmarkEnd w:id="4"/>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Nghị định này quy định về tố cáo và giải quyết tố cáo đối với hành vi vi phạm pháp luật của cơ quan, đơn vị, cán bộ, chiến sĩ Công an trong việc thực hiện nhiệm vụ, công vụ; tố cáo và giải quyết tố cáo đối với hành vi vi phạm pháp luật về quản lý nhà nước trong lĩnh vực an ninh, trật tự; trách nhiệm của Thủ trưởng, cán bộ, chiến sĩ Công an trong việc bảo vệ người tố cáo; quản lý công tác giải quyết tố cáo trong Công an nhân dân.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lastRenderedPageBreak/>
        <w:t>2. Tố cáo và giải quyết tố cáo hành vi vi phạm pháp luật trong tố tụng hình sự, thi hành án hình sự và hành vi vi phạm pháp luật có dấu hiệu tội phạm không thuộc phạm vi điều chỉnh của Nghị định này.</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8A1928">
        <w:rPr>
          <w:rFonts w:ascii="Times New Roman" w:eastAsia="Times New Roman" w:hAnsi="Times New Roman" w:cs="Times New Roman"/>
          <w:b/>
          <w:bCs/>
          <w:color w:val="000000"/>
          <w:sz w:val="28"/>
          <w:szCs w:val="28"/>
          <w:lang w:val="vi-VN"/>
        </w:rPr>
        <w:t>Điều 2. Đối tượng áp dụng</w:t>
      </w:r>
      <w:bookmarkEnd w:id="5"/>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Nghị định này áp dụng đối với cá nhân trong việc thực hiện quyền tố cáo; cơ quan, đơn vị, tổ chức, cá nhân có hành vi bị tố cáo; c</w:t>
      </w:r>
      <w:r w:rsidRPr="008A1928">
        <w:rPr>
          <w:rFonts w:ascii="Times New Roman" w:eastAsia="Times New Roman" w:hAnsi="Times New Roman" w:cs="Times New Roman"/>
          <w:color w:val="000000"/>
          <w:sz w:val="28"/>
          <w:szCs w:val="28"/>
        </w:rPr>
        <w:t>ơ </w:t>
      </w:r>
      <w:r w:rsidRPr="008A1928">
        <w:rPr>
          <w:rFonts w:ascii="Times New Roman" w:eastAsia="Times New Roman" w:hAnsi="Times New Roman" w:cs="Times New Roman"/>
          <w:color w:val="000000"/>
          <w:sz w:val="28"/>
          <w:szCs w:val="28"/>
          <w:lang w:val="vi-VN"/>
        </w:rPr>
        <w:t>quan, đơn vị, cá nhân có thẩm quyền giải quyết tố cáo trong Công an nhân dân và các cơ quan, đơn vị, tổ chức, cá nhân khác có liên quan trong việc giải quyết tố cáo.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Việc tố cáo của người nước ngoài đang cư trú tại Việt Nam và giải quyết tố cáo hành vi vi phạm pháp luật của cơ quan, tổ chức, cá nhân nước ngoài tại Việt Nam thuộc thẩm quyền giải quyết của Công an nhân dân được áp dụng theo quy định của Luật Tố cáo và Nghị định này, trừ trường hợp Điều ước quốc tế mà Nhà nước Cộng hòa xã hội chủ nghĩa Việt Nam là thành viên có quy định khác.</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8A1928">
        <w:rPr>
          <w:rFonts w:ascii="Times New Roman" w:eastAsia="Times New Roman" w:hAnsi="Times New Roman" w:cs="Times New Roman"/>
          <w:b/>
          <w:bCs/>
          <w:color w:val="000000"/>
          <w:sz w:val="28"/>
          <w:szCs w:val="28"/>
          <w:lang w:val="vi-VN"/>
        </w:rPr>
        <w:t>Điều 3. Giải thích từ ngữ</w:t>
      </w:r>
      <w:bookmarkEnd w:id="6"/>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Trong Nghị định này, các từ ngữ dưới đây được hiểu như sau:</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Cán bộ, chiến sĩ Công an là sĩ quan, hạ sĩ quan nghiệp vụ; sĩ quan, hạ sĩ quan chuyên môn kỹ thuật; hạ sĩ quan, chiến sĩ nghĩa vụ; học viên các học viện, trường Công an nhân dân; công nhân Công an; công dân được tạm tuyển và lao động hợp đồng trong Công an nhân dân.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Thủ trưởng cơ quan, đơn vị Công an là người giữ chức vụ cấp trưởng hoặc cấp phó được giao phụ trách cơ quan, đơn vị Công an khi chưa bổ nhiệm cấp trưởng.</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3. Quản lý nhà nước trong lĩnh vực an ninh, trật tự là quản lý nhà nước về bảo vệ an ninh quốc gia, bảo đảm trật tự, an toàn xã hội theo chức năng của Bộ Công an.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4. Thực hiện nhiệm vụ, công vụ của cơ quan, đơn vị, cán bộ, chiến sĩ Công an là việc cơ quan, đơn vị, cán bộ, chiến sĩ Công an thực hiện nhiệm vụ, quyền hạn trong lĩnh vực bảo vệ an ninh quốc gia, bảo đảm trật tự, an toàn xã hội.</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lastRenderedPageBreak/>
        <w:t>5. Người bị tố cáo trong Công an nhân dân là cơ quan, đơn vị, cán bộ, chiến sĩ Công an có hành vi bị tố cáo khi thực hiện nhiệm vụ, công vụ; người không còn là cán bộ, chiến sĩ Công an nhưng bị tố cáo về hành vi vi phạm pháp luật khi thực hiện nhiệm vụ, công vụ trong thời gian là cán bộ, chiến sĩ Công an; cơ quan, tổ chức, cá nhân khác có hành vi vi phạm pháp luật về quản lý nhà nước trong lĩnh vực an ninh, trật tự.</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6. Người giải quyết tố cáo trong Công an nhân dân là cơ quan, đơn vị, cá nhân có thẩm quyền giải quyết tố cáo trong Công an nhân dân.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7. Giải quyết tố cáo trong Công an nhân dân là việc thụ lý, xác minh, kết luận nội dung tố cáo và xử lý kết luận nội dung tố cáo của người giải quyết tố cáo trong Công an nhân dân.</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7" w:name="chuong_2"/>
      <w:r w:rsidRPr="008A1928">
        <w:rPr>
          <w:rFonts w:ascii="Times New Roman" w:eastAsia="Times New Roman" w:hAnsi="Times New Roman" w:cs="Times New Roman"/>
          <w:b/>
          <w:bCs/>
          <w:color w:val="000000"/>
          <w:sz w:val="28"/>
          <w:szCs w:val="28"/>
          <w:lang w:val="vi-VN"/>
        </w:rPr>
        <w:t>Chương II</w:t>
      </w:r>
      <w:bookmarkEnd w:id="7"/>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8A1928">
        <w:rPr>
          <w:rFonts w:ascii="Times New Roman" w:eastAsia="Times New Roman" w:hAnsi="Times New Roman" w:cs="Times New Roman"/>
          <w:b/>
          <w:bCs/>
          <w:color w:val="000000"/>
          <w:sz w:val="28"/>
          <w:szCs w:val="28"/>
          <w:lang w:val="vi-VN"/>
        </w:rPr>
        <w:t>TỐ CÁO VÀ GIẢI QUYẾT TỐ CÁO ĐỐI VỚI HÀNH VI VI PHẠM PHÁP LUẬT CỦA CƠ QUAN, ĐƠN VỊ, CÁN BỘ, CHIẾN SĨ CÔNG AN TRONG VIỆC THỰC HIỆN NHIỆM VỤ, CÔNG VỤ</w:t>
      </w:r>
      <w:bookmarkEnd w:id="8"/>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9" w:name="dieu_4"/>
      <w:r w:rsidRPr="008A1928">
        <w:rPr>
          <w:rFonts w:ascii="Times New Roman" w:eastAsia="Times New Roman" w:hAnsi="Times New Roman" w:cs="Times New Roman"/>
          <w:b/>
          <w:bCs/>
          <w:color w:val="000000"/>
          <w:sz w:val="28"/>
          <w:szCs w:val="28"/>
          <w:lang w:val="vi-VN"/>
        </w:rPr>
        <w:t>Điều 4. Tố cáo hành vi vi phạm pháp luật của cơ quan, đơn vị, cán bộ, chiến sĩ Công an trong việc thực hiện nhiệm vụ, công vụ</w:t>
      </w:r>
      <w:bookmarkEnd w:id="9"/>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Cá nhân có quyền tố cáo với cơ quan, đơn vị, cá nhân có thẩm quyền trong Công an nhân dân về hành vi vi phạm pháp luật của cơ quan, đơn vị, cán bộ, chiến sĩ Công an trong việc thực hiện nhiệm vụ, công vụ gây thi</w:t>
      </w:r>
      <w:r w:rsidRPr="008A1928">
        <w:rPr>
          <w:rFonts w:ascii="Times New Roman" w:eastAsia="Times New Roman" w:hAnsi="Times New Roman" w:cs="Times New Roman"/>
          <w:color w:val="000000"/>
          <w:sz w:val="28"/>
          <w:szCs w:val="28"/>
        </w:rPr>
        <w:t>ệ</w:t>
      </w:r>
      <w:r w:rsidRPr="008A1928">
        <w:rPr>
          <w:rFonts w:ascii="Times New Roman" w:eastAsia="Times New Roman" w:hAnsi="Times New Roman" w:cs="Times New Roman"/>
          <w:color w:val="000000"/>
          <w:sz w:val="28"/>
          <w:szCs w:val="28"/>
          <w:lang w:val="vi-VN"/>
        </w:rPr>
        <w:t>t h</w:t>
      </w:r>
      <w:r w:rsidRPr="008A1928">
        <w:rPr>
          <w:rFonts w:ascii="Times New Roman" w:eastAsia="Times New Roman" w:hAnsi="Times New Roman" w:cs="Times New Roman"/>
          <w:color w:val="000000"/>
          <w:sz w:val="28"/>
          <w:szCs w:val="28"/>
        </w:rPr>
        <w:t>ạ</w:t>
      </w:r>
      <w:r w:rsidRPr="008A1928">
        <w:rPr>
          <w:rFonts w:ascii="Times New Roman" w:eastAsia="Times New Roman" w:hAnsi="Times New Roman" w:cs="Times New Roman"/>
          <w:color w:val="000000"/>
          <w:sz w:val="28"/>
          <w:szCs w:val="28"/>
          <w:lang w:val="vi-VN"/>
        </w:rPr>
        <w:t>i hoặc đe dọa gây thiệt hại đến lợi ích của Nhà nước, q</w:t>
      </w:r>
      <w:r w:rsidRPr="008A1928">
        <w:rPr>
          <w:rFonts w:ascii="Times New Roman" w:eastAsia="Times New Roman" w:hAnsi="Times New Roman" w:cs="Times New Roman"/>
          <w:color w:val="000000"/>
          <w:sz w:val="28"/>
          <w:szCs w:val="28"/>
        </w:rPr>
        <w:t>u</w:t>
      </w:r>
      <w:r w:rsidRPr="008A1928">
        <w:rPr>
          <w:rFonts w:ascii="Times New Roman" w:eastAsia="Times New Roman" w:hAnsi="Times New Roman" w:cs="Times New Roman"/>
          <w:color w:val="000000"/>
          <w:sz w:val="28"/>
          <w:szCs w:val="28"/>
          <w:lang w:val="vi-VN"/>
        </w:rPr>
        <w:t>yền và lợi ích h</w:t>
      </w:r>
      <w:r w:rsidRPr="008A1928">
        <w:rPr>
          <w:rFonts w:ascii="Times New Roman" w:eastAsia="Times New Roman" w:hAnsi="Times New Roman" w:cs="Times New Roman"/>
          <w:color w:val="000000"/>
          <w:sz w:val="28"/>
          <w:szCs w:val="28"/>
        </w:rPr>
        <w:t>ợ</w:t>
      </w:r>
      <w:r w:rsidRPr="008A1928">
        <w:rPr>
          <w:rFonts w:ascii="Times New Roman" w:eastAsia="Times New Roman" w:hAnsi="Times New Roman" w:cs="Times New Roman"/>
          <w:color w:val="000000"/>
          <w:sz w:val="28"/>
          <w:szCs w:val="28"/>
          <w:lang w:val="vi-VN"/>
        </w:rPr>
        <w:t>p pháp của cơ quan, tổ chức, cá nhân.</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10" w:name="dieu_5"/>
      <w:r w:rsidRPr="008A1928">
        <w:rPr>
          <w:rFonts w:ascii="Times New Roman" w:eastAsia="Times New Roman" w:hAnsi="Times New Roman" w:cs="Times New Roman"/>
          <w:b/>
          <w:bCs/>
          <w:color w:val="000000"/>
          <w:sz w:val="28"/>
          <w:szCs w:val="28"/>
          <w:lang w:val="vi-VN"/>
        </w:rPr>
        <w:t>Điều 5. Thẩm quyền giải quyết tố cáo hành vi vi phạm pháp luật trong việc thực hiện nhiệm vụ, công vụ trong Công an nhân dân</w:t>
      </w:r>
      <w:bookmarkEnd w:id="10"/>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 xml:space="preserve">1. Trưởng Công an phường, Trưởng đồn, Trưởng trạm Công an, Trưởng Công an thị trấn, Trưởng Công an xã thuộc biên chế của lực lượng Công an nhân dân (gọi </w:t>
      </w:r>
      <w:r w:rsidRPr="008A1928">
        <w:rPr>
          <w:rFonts w:ascii="Times New Roman" w:eastAsia="Times New Roman" w:hAnsi="Times New Roman" w:cs="Times New Roman"/>
          <w:color w:val="000000"/>
          <w:sz w:val="28"/>
          <w:szCs w:val="28"/>
          <w:lang w:val="vi-VN"/>
        </w:rPr>
        <w:lastRenderedPageBreak/>
        <w:t>chung là Trưởng Công an cấp xã) giải quyết tố cáo đ</w:t>
      </w:r>
      <w:r w:rsidRPr="008A1928">
        <w:rPr>
          <w:rFonts w:ascii="Times New Roman" w:eastAsia="Times New Roman" w:hAnsi="Times New Roman" w:cs="Times New Roman"/>
          <w:color w:val="000000"/>
          <w:sz w:val="28"/>
          <w:szCs w:val="28"/>
        </w:rPr>
        <w:t>ố</w:t>
      </w:r>
      <w:r w:rsidRPr="008A1928">
        <w:rPr>
          <w:rFonts w:ascii="Times New Roman" w:eastAsia="Times New Roman" w:hAnsi="Times New Roman" w:cs="Times New Roman"/>
          <w:color w:val="000000"/>
          <w:sz w:val="28"/>
          <w:szCs w:val="28"/>
          <w:lang w:val="vi-VN"/>
        </w:rPr>
        <w:t>i với cán bộ, chiến sĩ Công an thuộc quyền quản lý trực tiếp, trừ Phó Trưởng Công an cấp xã.</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Trưởng Công an quận, huyện, thị xã, thành phố thuộc tỉnh, thành phố thuộc thành phố trực thuộc trung ương (gọi chung là Trưởng Công an cấp huyện) giải quyết tố cáo đ</w:t>
      </w:r>
      <w:r w:rsidRPr="008A1928">
        <w:rPr>
          <w:rFonts w:ascii="Times New Roman" w:eastAsia="Times New Roman" w:hAnsi="Times New Roman" w:cs="Times New Roman"/>
          <w:color w:val="000000"/>
          <w:sz w:val="28"/>
          <w:szCs w:val="28"/>
        </w:rPr>
        <w:t>ố</w:t>
      </w:r>
      <w:r w:rsidRPr="008A1928">
        <w:rPr>
          <w:rFonts w:ascii="Times New Roman" w:eastAsia="Times New Roman" w:hAnsi="Times New Roman" w:cs="Times New Roman"/>
          <w:color w:val="000000"/>
          <w:sz w:val="28"/>
          <w:szCs w:val="28"/>
          <w:lang w:val="vi-VN"/>
        </w:rPr>
        <w:t>i với Trưởng Công an cấp xã, Phó Trưởng Công an cấp xã và cán bộ, chiến sĩ từ Đội trưởng trở xuống, trừ trường h</w:t>
      </w:r>
      <w:r w:rsidRPr="008A1928">
        <w:rPr>
          <w:rFonts w:ascii="Times New Roman" w:eastAsia="Times New Roman" w:hAnsi="Times New Roman" w:cs="Times New Roman"/>
          <w:color w:val="000000"/>
          <w:sz w:val="28"/>
          <w:szCs w:val="28"/>
        </w:rPr>
        <w:t>ợ</w:t>
      </w:r>
      <w:r w:rsidRPr="008A1928">
        <w:rPr>
          <w:rFonts w:ascii="Times New Roman" w:eastAsia="Times New Roman" w:hAnsi="Times New Roman" w:cs="Times New Roman"/>
          <w:color w:val="000000"/>
          <w:sz w:val="28"/>
          <w:szCs w:val="28"/>
          <w:lang w:val="vi-VN"/>
        </w:rPr>
        <w:t>p thuộc thẩm quyền giải quyết của Trưởng Công an cấp xã; giải q</w:t>
      </w:r>
      <w:r w:rsidRPr="008A1928">
        <w:rPr>
          <w:rFonts w:ascii="Times New Roman" w:eastAsia="Times New Roman" w:hAnsi="Times New Roman" w:cs="Times New Roman"/>
          <w:color w:val="000000"/>
          <w:sz w:val="28"/>
          <w:szCs w:val="28"/>
        </w:rPr>
        <w:t>u</w:t>
      </w:r>
      <w:r w:rsidRPr="008A1928">
        <w:rPr>
          <w:rFonts w:ascii="Times New Roman" w:eastAsia="Times New Roman" w:hAnsi="Times New Roman" w:cs="Times New Roman"/>
          <w:color w:val="000000"/>
          <w:sz w:val="28"/>
          <w:szCs w:val="28"/>
          <w:lang w:val="vi-VN"/>
        </w:rPr>
        <w:t>yết tố cáo đơn vị Công an cấp xã, đội thuộc quyền quản lý trực tiếp.</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3. Trưởng phòng, Thủ trưởng đơn vị tương đương cấp phòng thuộc Công an tỉnh, thành phố trực thuộc trung ương (gọi chung là Công an cấp tỉnh) giải quyết tố cáo đối với cán bộ, chiến sĩ từ Đội trưởng và tương đương trở xu</w:t>
      </w:r>
      <w:r w:rsidRPr="008A1928">
        <w:rPr>
          <w:rFonts w:ascii="Times New Roman" w:eastAsia="Times New Roman" w:hAnsi="Times New Roman" w:cs="Times New Roman"/>
          <w:color w:val="000000"/>
          <w:sz w:val="28"/>
          <w:szCs w:val="28"/>
        </w:rPr>
        <w:t>ố</w:t>
      </w:r>
      <w:r w:rsidRPr="008A1928">
        <w:rPr>
          <w:rFonts w:ascii="Times New Roman" w:eastAsia="Times New Roman" w:hAnsi="Times New Roman" w:cs="Times New Roman"/>
          <w:color w:val="000000"/>
          <w:sz w:val="28"/>
          <w:szCs w:val="28"/>
          <w:lang w:val="vi-VN"/>
        </w:rPr>
        <w:t>ng; giải quyết tố cáo đơn vị cấp đội hoặc tương đương cấp đội thuộc quyền quản lý trực tiếp.</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Giám thị trại giam, Giám đốc cơ sở giáo dục bắt buộc, Hiệu trưởng trường giáo dưỡng; Trưởng phòng, Thủ trưởng các đơn vị tương đương cấp phòng có con dấu riêng thuộc đơn vị cấp cục và tương đương thuộc cơ quan bộ giải quyết tố cáo đối với cán bộ, chiến sĩ từ Đội trưởng và tương đương trở xuống; giải quyết tố cáo đơn vị cấp đội hoặc tương đương cấp đội thuộc quyền quản lý trực tiếp.</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4. Giám đốc Công an cấp tỉnh giải quyết tố cáo đối với Trưởng phòng, Phó Trưởng phòng, Thủ trưởng, Phó Thủ trưởng đơn vị tương đương cấp phòng thuộc Công an cấp tỉnh, Trưởng Công an cấp huyện, Phó Trưởng Công an cấp huyện; giải quyết tố cáo đơn vị Công an cấp huyện, cấp phòng và đơn vị tương đương do Công an cấp tỉnh quản lý trực tiếp.</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5. Cục trưởng, Thủ </w:t>
      </w:r>
      <w:r w:rsidRPr="008A1928">
        <w:rPr>
          <w:rFonts w:ascii="Times New Roman" w:eastAsia="Times New Roman" w:hAnsi="Times New Roman" w:cs="Times New Roman"/>
          <w:color w:val="000000"/>
          <w:sz w:val="28"/>
          <w:szCs w:val="28"/>
        </w:rPr>
        <w:t>tr</w:t>
      </w:r>
      <w:r w:rsidRPr="008A1928">
        <w:rPr>
          <w:rFonts w:ascii="Times New Roman" w:eastAsia="Times New Roman" w:hAnsi="Times New Roman" w:cs="Times New Roman"/>
          <w:color w:val="000000"/>
          <w:sz w:val="28"/>
          <w:szCs w:val="28"/>
          <w:lang w:val="vi-VN"/>
        </w:rPr>
        <w:t>ưởng đơn vị tương đương cấp cục thuộc cơ quan bộ giải quyết tố cáo đối với cán bộ giữ chức vụ Trưởng phòng, Phó Trưởng phòng, Thủ trưởng, Phó Thủ </w:t>
      </w:r>
      <w:r w:rsidRPr="008A1928">
        <w:rPr>
          <w:rFonts w:ascii="Times New Roman" w:eastAsia="Times New Roman" w:hAnsi="Times New Roman" w:cs="Times New Roman"/>
          <w:color w:val="000000"/>
          <w:sz w:val="28"/>
          <w:szCs w:val="28"/>
        </w:rPr>
        <w:t>tr</w:t>
      </w:r>
      <w:r w:rsidRPr="008A1928">
        <w:rPr>
          <w:rFonts w:ascii="Times New Roman" w:eastAsia="Times New Roman" w:hAnsi="Times New Roman" w:cs="Times New Roman"/>
          <w:color w:val="000000"/>
          <w:sz w:val="28"/>
          <w:szCs w:val="28"/>
          <w:lang w:val="vi-VN"/>
        </w:rPr>
        <w:t xml:space="preserve">ưởng đơn vị tương đương cấp phòng và cán bộ, chiến sĩ thuộc thẩm quyền giải quyết của Trưởng phòng, Thủ trưởng đơn vị tương đương cấp phòng nhưng không có con dấu riêng; giải quyết tố cáo đơn vị cấp phòng và tương đương cấp phòng thuộc quyền quản lý trực tiếp, đơn vị cấp đội hoặc tương đương </w:t>
      </w:r>
      <w:r w:rsidRPr="008A1928">
        <w:rPr>
          <w:rFonts w:ascii="Times New Roman" w:eastAsia="Times New Roman" w:hAnsi="Times New Roman" w:cs="Times New Roman"/>
          <w:color w:val="000000"/>
          <w:sz w:val="28"/>
          <w:szCs w:val="28"/>
          <w:lang w:val="vi-VN"/>
        </w:rPr>
        <w:lastRenderedPageBreak/>
        <w:t>cấp đội thuộc thẩm quyền giải quyết của Trưởng phòng, Thủ trưởng đơn vị tương đương cấp phòng nhưng không có con dấu riêng.</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6. Bộ trưởng giải quyết tố cáo đối với Cục trưởng, Phó Cục trưởng hoặc tương đương thuộc cơ quan bộ, Giám đốc, Phó Giám đốc C</w:t>
      </w:r>
      <w:r w:rsidRPr="008A1928">
        <w:rPr>
          <w:rFonts w:ascii="Times New Roman" w:eastAsia="Times New Roman" w:hAnsi="Times New Roman" w:cs="Times New Roman"/>
          <w:color w:val="000000"/>
          <w:sz w:val="28"/>
          <w:szCs w:val="28"/>
        </w:rPr>
        <w:t>ô</w:t>
      </w:r>
      <w:r w:rsidRPr="008A1928">
        <w:rPr>
          <w:rFonts w:ascii="Times New Roman" w:eastAsia="Times New Roman" w:hAnsi="Times New Roman" w:cs="Times New Roman"/>
          <w:color w:val="000000"/>
          <w:sz w:val="28"/>
          <w:szCs w:val="28"/>
          <w:lang w:val="vi-VN"/>
        </w:rPr>
        <w:t>ng an cấp tỉnh, cán bộ khác do Bộ trưởng trực tiếp quản lý (nếu có); giải quyết tố cáo đơn vị Công an cấp tỉnh, cấp cục và tương đương cấp cục.</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7. Tố cáo hành vi vi phạm pháp luật trong việc thực hiện nhiệm vụ, công vụ của cán bộ, chiến sĩ Công an thuộc thẩm quyền quản lý của nhiều cơ quan, đơn vị Công an do Thủ trưởng cơ quan, đơn vị Công an trực tiếp quản lý cán bộ, chiến sĩ Công an bị tố cáo chủ trì giải quyết; Thủ trưởng cơ quan, đơn vị có liên quan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8. Tố cáo cán bộ, chiến sĩ hoặc cơ quan, đơn vị cấp dưới của cơ quan, đơn vị đã hợp nhất, sáp nhập, chia, tách do Thủ trưởng cơ quan, đơn vị sau hợp nhất, sáp nhập, chia, tách đang quản lý cán bộ, chiến sĩ, cơ quan, đơn vị đó chủ trì giải quyết; Thủ trưởng cơ quan, đơn vị có liên quan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Tố cáo cán bộ, chiến sĩ, cơ quan, đơn vị thuộc cơ quan, đơn vị trong Công an nhân dân đã bị giải thể do Thủ trưởng cơ quan, đơn vị quản lý cơ quan, đơn vị Công an trước khi bị giải thể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9. Thẩm quyền giải quyết tố cáo cán bộ, chiến sĩ Công an có hành vi vi phạm pháp luật trong thực hiện nhiệm vụ, công vụ xảy ra trong thời gian trước đây nay đã chuyển cơ quan, đơn vị hoặc không còn là cán bộ, chiến sĩ Công an theo nguyên tắc sau:</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 xml:space="preserve">a) Trường hợp cán bộ, chiến sĩ Công an bị tố cáo là Thủ trưởng, Phó Thủ trưởng cơ quan, đơn vị Công an đã chuyển công tác sang cơ quan, đơn vị Công an khác mà vẫn giữ chức vụ tương đương thì Thủ trưởng cơ quan, đơn vị Công an cấp trên trực tiếp của cơ quan, đơn vị cán bộ, chiến sĩ Công an đó công tác tại thời điểm có hành vi vi phạm pháp luật chủ trì giải quyết; Thủ trưởng cơ quan, đơn vị Công an </w:t>
      </w:r>
      <w:r w:rsidRPr="008A1928">
        <w:rPr>
          <w:rFonts w:ascii="Times New Roman" w:eastAsia="Times New Roman" w:hAnsi="Times New Roman" w:cs="Times New Roman"/>
          <w:color w:val="000000"/>
          <w:sz w:val="28"/>
          <w:szCs w:val="28"/>
          <w:lang w:val="vi-VN"/>
        </w:rPr>
        <w:lastRenderedPageBreak/>
        <w:t>cấp trên trực tiếp của cơ quan, đơn vị cán bộ, chiến sĩ Công an đang công tác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b) Trường hợp cán bộ, chiến sĩ Công an bị tố cáo đã chuyển công tác sang cơ quan, đơn vị Công an khác và giữ chức vụ cao hơn thì Thủ trưởng cơ quan, đơn vị Công an đang quản lý cán bộ, chiến sĩ Công an đó chủ trì giải quyết; Thủ trưởng cơ quan, đơn vị Công an quản lý cán bộ, chiến sĩ bị tố cáo tại thời điểm có hành vi vi phạm pháp luật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Trường hợp cán bộ, chiến sĩ Công an bị tố cáo đã chuyển công tác sang cơ quan, đơn vị Công an khác và giữ chức vụ Thủ trưởng, Phó Thủ trưởng cơ quan, đơn vị Công an đó thì Thủ trưởng cơ quan, đơn vị Công an cấp trên trực tiếp của cơ quan, đơn vị cán bộ, chiến sĩ đang công tác chủ </w:t>
      </w:r>
      <w:r w:rsidRPr="008A1928">
        <w:rPr>
          <w:rFonts w:ascii="Times New Roman" w:eastAsia="Times New Roman" w:hAnsi="Times New Roman" w:cs="Times New Roman"/>
          <w:color w:val="000000"/>
          <w:sz w:val="28"/>
          <w:szCs w:val="28"/>
        </w:rPr>
        <w:t>trì </w:t>
      </w:r>
      <w:r w:rsidRPr="008A1928">
        <w:rPr>
          <w:rFonts w:ascii="Times New Roman" w:eastAsia="Times New Roman" w:hAnsi="Times New Roman" w:cs="Times New Roman"/>
          <w:color w:val="000000"/>
          <w:sz w:val="28"/>
          <w:szCs w:val="28"/>
          <w:lang w:val="vi-VN"/>
        </w:rPr>
        <w:t>giải quyết; Thủ trưởng cơ quan, đơn vị Công an đã quản lý cán bộ, chiến sĩ Công an bị tố cáo tại thời điểm có hành vi vi phạm pháp luật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c) Trường hợp cán bộ, chiến sĩ Công an bị tố cáo đã chuyển công tác sang cơ quan, đơn vị Công an khác mà không thuộc điểm a và điểm b khoản này thì Thủ trưởng cơ quan, đơn vị Công an quản lý cán bộ, chiến sĩ bị tố cáo tại thời điểm có hành vi vi phạm pháp luật chủ trì giải quyết; Thủ trưởng cơ quan, đơn vị Công an đang quản lý cán bộ, chiến sĩ bị tố cáo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d) Trường hợp người bị tố cáo không còn là cán bộ, chiến sĩ Công an thì Thủ trưởng cơ quan, đơn vị Công an có thẩm quyền giải quyết tố cáo đối với cán bộ, chiến sĩ Công an tại thời điểm có hành vi vi phạm pháp luật chủ trì giải quyết; người đứng đầu cơ quan, tổ chức có liên quan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10. Thẩm quyền giải quyết tố cáo cán bộ Công an biệt phái đến công tác tại cơ quan, tổ chức khác ngoài Công an nhân dân theo nguyên t</w:t>
      </w:r>
      <w:r w:rsidRPr="008A1928">
        <w:rPr>
          <w:rFonts w:ascii="Times New Roman" w:eastAsia="Times New Roman" w:hAnsi="Times New Roman" w:cs="Times New Roman"/>
          <w:color w:val="000000"/>
          <w:sz w:val="28"/>
          <w:szCs w:val="28"/>
        </w:rPr>
        <w:t>ắ</w:t>
      </w:r>
      <w:r w:rsidRPr="008A1928">
        <w:rPr>
          <w:rFonts w:ascii="Times New Roman" w:eastAsia="Times New Roman" w:hAnsi="Times New Roman" w:cs="Times New Roman"/>
          <w:color w:val="000000"/>
          <w:sz w:val="28"/>
          <w:szCs w:val="28"/>
          <w:lang w:val="vi-VN"/>
        </w:rPr>
        <w:t>c sau:</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a) Trường hợp tố cáo về hành vi vi phạm pháp luật khi thực hiện nhiệm vụ, công vụ trong thời gian công tác trước khi biệt phái thì Th</w:t>
      </w:r>
      <w:r w:rsidRPr="008A1928">
        <w:rPr>
          <w:rFonts w:ascii="Times New Roman" w:eastAsia="Times New Roman" w:hAnsi="Times New Roman" w:cs="Times New Roman"/>
          <w:color w:val="000000"/>
          <w:sz w:val="28"/>
          <w:szCs w:val="28"/>
        </w:rPr>
        <w:t>ủ </w:t>
      </w:r>
      <w:r w:rsidRPr="008A1928">
        <w:rPr>
          <w:rFonts w:ascii="Times New Roman" w:eastAsia="Times New Roman" w:hAnsi="Times New Roman" w:cs="Times New Roman"/>
          <w:color w:val="000000"/>
          <w:sz w:val="28"/>
          <w:szCs w:val="28"/>
          <w:lang w:val="vi-VN"/>
        </w:rPr>
        <w:t xml:space="preserve">trưởng cơ quan, đơn vị Công </w:t>
      </w:r>
      <w:r w:rsidRPr="008A1928">
        <w:rPr>
          <w:rFonts w:ascii="Times New Roman" w:eastAsia="Times New Roman" w:hAnsi="Times New Roman" w:cs="Times New Roman"/>
          <w:color w:val="000000"/>
          <w:sz w:val="28"/>
          <w:szCs w:val="28"/>
          <w:lang w:val="vi-VN"/>
        </w:rPr>
        <w:lastRenderedPageBreak/>
        <w:t>an quản lý trực tiếp tại thời điểm có hành vi vi phạm pháp luật giải quyết, người đứng đầu cơ quan, tổ chức có liên quan phối hợp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b) Trường hợp tố cáo về hành vi vi phạm pháp luật trong thời gian công tác tại cơ quan, tổ chức mới thì người đứng đầu cơ quan, tổ chức nơi cán bộ đó đang công tác giải quyết.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11. Người có thẩm quyền giải quyết tố cáo trong Công an nhân dân quy định tại khoản 2, 3, 4, 5, 6 Điều này giải quyết tố cáo thuộc thẩm quyền của Thủ trưởng cơ quan, đơn vị Công an cấp dưới trực tiếp khi có căn cứ cho rằng việc giải quyết tố cáo có vi phạm pháp luật nghiêm trọng hoặc có dấu hiệu không khách quan. Căn cứ xác định việc vi phạm pháp luật nghiêm trọng, có dấu hiệu không khách quan trong giải quyết tố cáo theo quy định của Nghị định quy định chi tiết một số điều và biện pháp tổ chức thi hành Luật Tố cáo.</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8A1928">
        <w:rPr>
          <w:rFonts w:ascii="Times New Roman" w:eastAsia="Times New Roman" w:hAnsi="Times New Roman" w:cs="Times New Roman"/>
          <w:b/>
          <w:bCs/>
          <w:color w:val="000000"/>
          <w:sz w:val="28"/>
          <w:szCs w:val="28"/>
          <w:lang w:val="vi-VN"/>
        </w:rPr>
        <w:t>Điều 6. Tiếp nhận, xử lý thông tin tố cáo</w:t>
      </w:r>
      <w:bookmarkEnd w:id="11"/>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Thủ trưởng C</w:t>
      </w:r>
      <w:r w:rsidRPr="008A1928">
        <w:rPr>
          <w:rFonts w:ascii="Times New Roman" w:eastAsia="Times New Roman" w:hAnsi="Times New Roman" w:cs="Times New Roman"/>
          <w:color w:val="000000"/>
          <w:sz w:val="28"/>
          <w:szCs w:val="28"/>
        </w:rPr>
        <w:t>ô</w:t>
      </w:r>
      <w:r w:rsidRPr="008A1928">
        <w:rPr>
          <w:rFonts w:ascii="Times New Roman" w:eastAsia="Times New Roman" w:hAnsi="Times New Roman" w:cs="Times New Roman"/>
          <w:color w:val="000000"/>
          <w:sz w:val="28"/>
          <w:szCs w:val="28"/>
          <w:lang w:val="vi-VN"/>
        </w:rPr>
        <w:t>ng an các cấp có trách nhiệm:</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a) Tiếp nhận hoặc phân công cán bộ thuộc quyền quản lý tiếp nhận thông tin tố cáo;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b) Bố trí địa điểm (đối với đơn vị Công an có trụ sở độc lập) và cán bộ tiếp công dân để tiếp nhận thông tin tố cáo.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Thanh tra Công an các cấp hoặc người được Thủ trưởng Công an các cấp phân công tiếp nhận thông tin tố cáo có trách nhiệm giúp Thủ trưởng Công an cùng cấp tiếp nhận, phân loại, đề xuất xử lý thông tin tố cáo theo quy định của pháp luật.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3. Thủ trưởng Công an c</w:t>
      </w:r>
      <w:r w:rsidRPr="008A1928">
        <w:rPr>
          <w:rFonts w:ascii="Times New Roman" w:eastAsia="Times New Roman" w:hAnsi="Times New Roman" w:cs="Times New Roman"/>
          <w:color w:val="000000"/>
          <w:sz w:val="28"/>
          <w:szCs w:val="28"/>
        </w:rPr>
        <w:t>á</w:t>
      </w:r>
      <w:r w:rsidRPr="008A1928">
        <w:rPr>
          <w:rFonts w:ascii="Times New Roman" w:eastAsia="Times New Roman" w:hAnsi="Times New Roman" w:cs="Times New Roman"/>
          <w:color w:val="000000"/>
          <w:sz w:val="28"/>
          <w:szCs w:val="28"/>
          <w:lang w:val="vi-VN"/>
        </w:rPr>
        <w:t>c cấp và người được giao nhiệm vụ khi tiếp nhận thông tin tố cáo, xử lý như sau:</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a) Trường hợp tiếp nhận đ</w:t>
      </w:r>
      <w:r w:rsidRPr="008A1928">
        <w:rPr>
          <w:rFonts w:ascii="Times New Roman" w:eastAsia="Times New Roman" w:hAnsi="Times New Roman" w:cs="Times New Roman"/>
          <w:color w:val="000000"/>
          <w:sz w:val="28"/>
          <w:szCs w:val="28"/>
        </w:rPr>
        <w:t>ơ</w:t>
      </w:r>
      <w:r w:rsidRPr="008A1928">
        <w:rPr>
          <w:rFonts w:ascii="Times New Roman" w:eastAsia="Times New Roman" w:hAnsi="Times New Roman" w:cs="Times New Roman"/>
          <w:color w:val="000000"/>
          <w:sz w:val="28"/>
          <w:szCs w:val="28"/>
          <w:lang w:val="vi-VN"/>
        </w:rPr>
        <w:t>n tố cáo ghi rõ họ tên, địa chỉ, có chữ ký trực tiếp hoặc điểm chỉ của người tố cáo thì người tiếp nhận tố cáo phân loại, xử lý theo quy định tại </w:t>
      </w:r>
      <w:bookmarkStart w:id="12" w:name="dc_1"/>
      <w:r w:rsidRPr="008A1928">
        <w:rPr>
          <w:rFonts w:ascii="Times New Roman" w:eastAsia="Times New Roman" w:hAnsi="Times New Roman" w:cs="Times New Roman"/>
          <w:color w:val="000000"/>
          <w:sz w:val="28"/>
          <w:szCs w:val="28"/>
          <w:lang w:val="vi-VN"/>
        </w:rPr>
        <w:t>Điều 24, Điều 26 của Luật Tố cáo</w:t>
      </w:r>
      <w:bookmarkEnd w:id="12"/>
      <w:r w:rsidRPr="008A1928">
        <w:rPr>
          <w:rFonts w:ascii="Times New Roman" w:eastAsia="Times New Roman" w:hAnsi="Times New Roman" w:cs="Times New Roman"/>
          <w:color w:val="000000"/>
          <w:sz w:val="28"/>
          <w:szCs w:val="28"/>
          <w:lang w:val="vi-VN"/>
        </w:rPr>
        <w:t xml:space="preserve">; trường hợp người tố cáo đến tố cáo trực tiếp </w:t>
      </w:r>
      <w:r w:rsidRPr="008A1928">
        <w:rPr>
          <w:rFonts w:ascii="Times New Roman" w:eastAsia="Times New Roman" w:hAnsi="Times New Roman" w:cs="Times New Roman"/>
          <w:color w:val="000000"/>
          <w:sz w:val="28"/>
          <w:szCs w:val="28"/>
          <w:lang w:val="vi-VN"/>
        </w:rPr>
        <w:lastRenderedPageBreak/>
        <w:t>hoặc nhiều người đến tố cáo về cùng một nội dung thì người tiếp nhận thực hiện theo quy định tại </w:t>
      </w:r>
      <w:bookmarkStart w:id="13" w:name="dc_2"/>
      <w:r w:rsidRPr="008A1928">
        <w:rPr>
          <w:rFonts w:ascii="Times New Roman" w:eastAsia="Times New Roman" w:hAnsi="Times New Roman" w:cs="Times New Roman"/>
          <w:color w:val="000000"/>
          <w:sz w:val="28"/>
          <w:szCs w:val="28"/>
          <w:lang w:val="vi-VN"/>
        </w:rPr>
        <w:t>khoản 2 Điều 23, Điều 24, Điều 26 Luật Tố cáo</w:t>
      </w:r>
      <w:bookmarkEnd w:id="13"/>
      <w:r w:rsidRPr="008A1928">
        <w:rPr>
          <w:rFonts w:ascii="Times New Roman" w:eastAsia="Times New Roman" w:hAnsi="Times New Roman" w:cs="Times New Roman"/>
          <w:color w:val="000000"/>
          <w:sz w:val="28"/>
          <w:szCs w:val="28"/>
          <w:lang w:val="vi-VN"/>
        </w:rPr>
        <w:t>;</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b) Trường hợp tiếp nhận thông tin có nội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w:t>
      </w:r>
      <w:bookmarkStart w:id="14" w:name="dc_3"/>
      <w:r w:rsidRPr="008A1928">
        <w:rPr>
          <w:rFonts w:ascii="Times New Roman" w:eastAsia="Times New Roman" w:hAnsi="Times New Roman" w:cs="Times New Roman"/>
          <w:color w:val="000000"/>
          <w:sz w:val="28"/>
          <w:szCs w:val="28"/>
          <w:lang w:val="vi-VN"/>
        </w:rPr>
        <w:t>Điều 22 của Luật Tố cáo</w:t>
      </w:r>
      <w:bookmarkEnd w:id="14"/>
      <w:r w:rsidRPr="008A1928">
        <w:rPr>
          <w:rFonts w:ascii="Times New Roman" w:eastAsia="Times New Roman" w:hAnsi="Times New Roman" w:cs="Times New Roman"/>
          <w:color w:val="000000"/>
          <w:sz w:val="28"/>
          <w:szCs w:val="28"/>
          <w:lang w:val="vi-VN"/>
        </w:rPr>
        <w:t> thì xử lý theo quy định tại </w:t>
      </w:r>
      <w:bookmarkStart w:id="15" w:name="dc_4"/>
      <w:r w:rsidRPr="008A1928">
        <w:rPr>
          <w:rFonts w:ascii="Times New Roman" w:eastAsia="Times New Roman" w:hAnsi="Times New Roman" w:cs="Times New Roman"/>
          <w:color w:val="000000"/>
          <w:sz w:val="28"/>
          <w:szCs w:val="28"/>
          <w:lang w:val="vi-VN"/>
        </w:rPr>
        <w:t>Điều 25 của Luật Tố cáo</w:t>
      </w:r>
      <w:bookmarkEnd w:id="15"/>
      <w:r w:rsidRPr="008A1928">
        <w:rPr>
          <w:rFonts w:ascii="Times New Roman" w:eastAsia="Times New Roman" w:hAnsi="Times New Roman" w:cs="Times New Roman"/>
          <w:color w:val="000000"/>
          <w:sz w:val="28"/>
          <w:szCs w:val="28"/>
          <w:lang w:val="vi-VN"/>
        </w:rPr>
        <w:t> và Nghị định quy định chi tiết một số điều và biện pháp tổ chức thi hành Luật Tố cáo;</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c) Trường hợp tiếp nhận thông tin tố cáo mà người tố cáo có căn cứ cho rằng việc giải quyết tố cáo không đúng quy định của pháp luật thì chuyển đơn hoặc hướng dẫn người tố cáo đến Thủ trưởng Công an cấp trên trực tiếp của người đã giải quyết tố cáo để xem xét, xử lý. Thủ trưởng Công an cấp trên trực tiếp của người đã giải quyết tố cáo xem xét, xử lý hoặc giải quyết theo quy định tại </w:t>
      </w:r>
      <w:bookmarkStart w:id="16" w:name="dc_5"/>
      <w:r w:rsidRPr="008A1928">
        <w:rPr>
          <w:rFonts w:ascii="Times New Roman" w:eastAsia="Times New Roman" w:hAnsi="Times New Roman" w:cs="Times New Roman"/>
          <w:color w:val="000000"/>
          <w:sz w:val="28"/>
          <w:szCs w:val="28"/>
          <w:lang w:val="vi-VN"/>
        </w:rPr>
        <w:t>khoản 2, 3, 4 Điều 37 của Luật Tố cáo</w:t>
      </w:r>
      <w:bookmarkEnd w:id="16"/>
      <w:r w:rsidRPr="008A1928">
        <w:rPr>
          <w:rFonts w:ascii="Times New Roman" w:eastAsia="Times New Roman" w:hAnsi="Times New Roman" w:cs="Times New Roman"/>
          <w:color w:val="000000"/>
          <w:sz w:val="28"/>
          <w:szCs w:val="28"/>
          <w:lang w:val="vi-VN"/>
        </w:rPr>
        <w:t>;</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d) Trường hợp tiếp nhận thông tin tố cáo về việc quá thời hạn theo quy định mà tố cáo chưa được giải quyết thì Thủ trưởng Công an cấp trên trực tiếp của người có thẩm quyền giải quyết tố cáo xử lý theo quy định tại </w:t>
      </w:r>
      <w:bookmarkStart w:id="17" w:name="dc_6"/>
      <w:r w:rsidRPr="008A1928">
        <w:rPr>
          <w:rFonts w:ascii="Times New Roman" w:eastAsia="Times New Roman" w:hAnsi="Times New Roman" w:cs="Times New Roman"/>
          <w:color w:val="000000"/>
          <w:sz w:val="28"/>
          <w:szCs w:val="28"/>
          <w:lang w:val="vi-VN"/>
        </w:rPr>
        <w:t>khoản 2, 4 Điều 38 của Luật Tố cáo</w:t>
      </w:r>
      <w:bookmarkEnd w:id="17"/>
      <w:r w:rsidRPr="008A1928">
        <w:rPr>
          <w:rFonts w:ascii="Times New Roman" w:eastAsia="Times New Roman" w:hAnsi="Times New Roman" w:cs="Times New Roman"/>
          <w:color w:val="000000"/>
          <w:sz w:val="28"/>
          <w:szCs w:val="28"/>
          <w:lang w:val="vi-VN"/>
        </w:rPr>
        <w:t>;</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đ) Trường hợp tiếp nhận, xử lý thông tin tố cáo nếu xét thấy hành vi bị tố cáo có dấu hiệu tội phạm hoặc cần áp dụng biện pháp ngăn chặn hành vi vi phạm thì xử lý theo quy định tại </w:t>
      </w:r>
      <w:bookmarkStart w:id="18" w:name="dc_7"/>
      <w:r w:rsidRPr="008A1928">
        <w:rPr>
          <w:rFonts w:ascii="Times New Roman" w:eastAsia="Times New Roman" w:hAnsi="Times New Roman" w:cs="Times New Roman"/>
          <w:color w:val="000000"/>
          <w:sz w:val="28"/>
          <w:szCs w:val="28"/>
          <w:lang w:val="vi-VN"/>
        </w:rPr>
        <w:t>Điều 27 của Luật Tố cáo</w:t>
      </w:r>
      <w:bookmarkEnd w:id="18"/>
      <w:r w:rsidRPr="008A1928">
        <w:rPr>
          <w:rFonts w:ascii="Times New Roman" w:eastAsia="Times New Roman" w:hAnsi="Times New Roman" w:cs="Times New Roman"/>
          <w:color w:val="000000"/>
          <w:sz w:val="28"/>
          <w:szCs w:val="28"/>
          <w:lang w:val="vi-VN"/>
        </w:rPr>
        <w: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4. Cơ quan, đơn vị, cán bộ, chiến sĩ Công an có thẩm quyền trong việc tiếp nhận, xử lý thông tin tố cáo mà không tiếp nhận, xử lý theo đúng quy định của pháp luật hoặc thiếu trách nhiệm trong việc tiếp nhận, xử lý thì phải bị xử lý nghiêm minh theo quy định của pháp luật và quy định của Bộ Công an.</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19" w:name="dieu_7"/>
      <w:r w:rsidRPr="008A1928">
        <w:rPr>
          <w:rFonts w:ascii="Times New Roman" w:eastAsia="Times New Roman" w:hAnsi="Times New Roman" w:cs="Times New Roman"/>
          <w:b/>
          <w:bCs/>
          <w:color w:val="000000"/>
          <w:sz w:val="28"/>
          <w:szCs w:val="28"/>
          <w:lang w:val="vi-VN"/>
        </w:rPr>
        <w:t>Điều 7. Trách nhiệm giải quyết tố cáo và phối hợp trong việc giải quyết tố cáo</w:t>
      </w:r>
      <w:bookmarkEnd w:id="19"/>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Cơ quan, đơn vị, cá nhân trong Công an nhân dân có thẩm quyền giải quyết tố cáo trong phạm vi nhiệm vụ, quyền hạn của mình, có trách nhiệm:</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lastRenderedPageBreak/>
        <w:t>a) Giải quyết tố cáo theo đúng quy định của pháp luật; áp dụng biện pháp cần thiết nhằm ngăn chặn thiệt hại có thể xảy ra; bảo đảm an toàn cho người tố cáo, người thân của người tố cáo; xử lý nghiêm minh cơ quan, đơn vị, cán bộ, chiến sĩ Công an, cơ quan, tổ chức, cá nhân khác có hành vi vi phạm pháp luật v</w:t>
      </w:r>
      <w:r w:rsidRPr="008A1928">
        <w:rPr>
          <w:rFonts w:ascii="Times New Roman" w:eastAsia="Times New Roman" w:hAnsi="Times New Roman" w:cs="Times New Roman"/>
          <w:color w:val="000000"/>
          <w:sz w:val="28"/>
          <w:szCs w:val="28"/>
        </w:rPr>
        <w:t>à </w:t>
      </w:r>
      <w:r w:rsidRPr="008A1928">
        <w:rPr>
          <w:rFonts w:ascii="Times New Roman" w:eastAsia="Times New Roman" w:hAnsi="Times New Roman" w:cs="Times New Roman"/>
          <w:color w:val="000000"/>
          <w:sz w:val="28"/>
          <w:szCs w:val="28"/>
          <w:lang w:val="vi-VN"/>
        </w:rPr>
        <w:t>chịu trách nhiệm trước pháp luật về quyết định của mình;</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b) Bảo đảm quyền và lợi ích h</w:t>
      </w:r>
      <w:r w:rsidRPr="008A1928">
        <w:rPr>
          <w:rFonts w:ascii="Times New Roman" w:eastAsia="Times New Roman" w:hAnsi="Times New Roman" w:cs="Times New Roman"/>
          <w:color w:val="000000"/>
          <w:sz w:val="28"/>
          <w:szCs w:val="28"/>
        </w:rPr>
        <w:t>ợ</w:t>
      </w:r>
      <w:r w:rsidRPr="008A1928">
        <w:rPr>
          <w:rFonts w:ascii="Times New Roman" w:eastAsia="Times New Roman" w:hAnsi="Times New Roman" w:cs="Times New Roman"/>
          <w:color w:val="000000"/>
          <w:sz w:val="28"/>
          <w:szCs w:val="28"/>
          <w:lang w:val="vi-VN"/>
        </w:rPr>
        <w:t>p pháp của người bị tố cáo trong Công an nhân dân khi chưa có kết luận nội dung tố cáo của người giải quyết tố cáo.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Cơ quan, đơn vị, cá nhân trong Công an nhân dân có thẩm quyền giải quyết tố cáo mà không giải quyết tố cáo theo đúng quy định của pháp luật, thiếu trách nhiệm trong việc giải quyết tố cáo hoặc giải quyết tố cáo trái pháp luật thì phải bị xử lý nghiêm minh theo quy định của pháp luật và quy định của Bộ Công an; nếu gây thiệt hại thì phải bồi thường, bồi hoàn theo quy định của pháp luật.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3. Trong phạm vi nhiệm vụ, quyền hạn của mình, cơ quan, đơn vị, tổ chức, cá nhân liên quan có </w:t>
      </w:r>
      <w:r w:rsidRPr="008A1928">
        <w:rPr>
          <w:rFonts w:ascii="Times New Roman" w:eastAsia="Times New Roman" w:hAnsi="Times New Roman" w:cs="Times New Roman"/>
          <w:color w:val="000000"/>
          <w:sz w:val="28"/>
          <w:szCs w:val="28"/>
        </w:rPr>
        <w:t>tr</w:t>
      </w:r>
      <w:r w:rsidRPr="008A1928">
        <w:rPr>
          <w:rFonts w:ascii="Times New Roman" w:eastAsia="Times New Roman" w:hAnsi="Times New Roman" w:cs="Times New Roman"/>
          <w:color w:val="000000"/>
          <w:sz w:val="28"/>
          <w:szCs w:val="28"/>
          <w:lang w:val="vi-VN"/>
        </w:rPr>
        <w:t>ách nhiệm phối hợp với người giải quyết tố cáo trong Công an nhân dân; cung cấp thông tin, tài liệu liên quan đến nội </w:t>
      </w:r>
      <w:r w:rsidRPr="008A1928">
        <w:rPr>
          <w:rFonts w:ascii="Times New Roman" w:eastAsia="Times New Roman" w:hAnsi="Times New Roman" w:cs="Times New Roman"/>
          <w:color w:val="000000"/>
          <w:sz w:val="28"/>
          <w:szCs w:val="28"/>
        </w:rPr>
        <w:t>d</w:t>
      </w:r>
      <w:r w:rsidRPr="008A1928">
        <w:rPr>
          <w:rFonts w:ascii="Times New Roman" w:eastAsia="Times New Roman" w:hAnsi="Times New Roman" w:cs="Times New Roman"/>
          <w:color w:val="000000"/>
          <w:sz w:val="28"/>
          <w:szCs w:val="28"/>
          <w:lang w:val="vi-VN"/>
        </w:rPr>
        <w:t>ung tố cáo theo quy định của pháp luật; áp dụng các biện pháp bảo vệ người tố cáo theo thẩm quyền; xử lý người có hành vi vi phạm pháp luật theo kết luận nội dung tố cáo; xử lý cơ quan, đơn vị, tổ chức, cá nhân có hành vi vi phạm pháp luật về tố cáo.</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20" w:name="dieu_8"/>
      <w:r w:rsidRPr="008A1928">
        <w:rPr>
          <w:rFonts w:ascii="Times New Roman" w:eastAsia="Times New Roman" w:hAnsi="Times New Roman" w:cs="Times New Roman"/>
          <w:b/>
          <w:bCs/>
          <w:color w:val="000000"/>
          <w:sz w:val="28"/>
          <w:szCs w:val="28"/>
          <w:lang w:val="vi-VN"/>
        </w:rPr>
        <w:t>Điều 8. Trình tự, thủ tục, thời hạn giải quyết tố cáo</w:t>
      </w:r>
      <w:bookmarkEnd w:id="20"/>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Trình tự, thủ tục, thời hạn giải quyết tố c</w:t>
      </w:r>
      <w:r w:rsidRPr="008A1928">
        <w:rPr>
          <w:rFonts w:ascii="Times New Roman" w:eastAsia="Times New Roman" w:hAnsi="Times New Roman" w:cs="Times New Roman"/>
          <w:color w:val="000000"/>
          <w:sz w:val="28"/>
          <w:szCs w:val="28"/>
        </w:rPr>
        <w:t>á</w:t>
      </w:r>
      <w:r w:rsidRPr="008A1928">
        <w:rPr>
          <w:rFonts w:ascii="Times New Roman" w:eastAsia="Times New Roman" w:hAnsi="Times New Roman" w:cs="Times New Roman"/>
          <w:color w:val="000000"/>
          <w:sz w:val="28"/>
          <w:szCs w:val="28"/>
          <w:lang w:val="vi-VN"/>
        </w:rPr>
        <w:t>o hành vi vi phạm pháp luật của cơ quan, đơn vị, cán bộ, chiến sĩ Công an trong việc thực hiện nhiệm vụ, công vụ theo quy định tại các </w:t>
      </w:r>
      <w:bookmarkStart w:id="21" w:name="dc_8"/>
      <w:r w:rsidRPr="008A1928">
        <w:rPr>
          <w:rFonts w:ascii="Times New Roman" w:eastAsia="Times New Roman" w:hAnsi="Times New Roman" w:cs="Times New Roman"/>
          <w:color w:val="000000"/>
          <w:sz w:val="28"/>
          <w:szCs w:val="28"/>
          <w:lang w:val="vi-VN"/>
        </w:rPr>
        <w:t>Điều 28, 29, 30, 31, khoản 1 Điều 32, 33, 34, 35, 36, 37, 38, 39 của Luật Tố cáo</w:t>
      </w:r>
      <w:bookmarkEnd w:id="21"/>
      <w:r w:rsidRPr="008A1928">
        <w:rPr>
          <w:rFonts w:ascii="Times New Roman" w:eastAsia="Times New Roman" w:hAnsi="Times New Roman" w:cs="Times New Roman"/>
          <w:color w:val="000000"/>
          <w:sz w:val="28"/>
          <w:szCs w:val="28"/>
          <w:lang w:val="vi-VN"/>
        </w:rPr>
        <w:t>, Điều 13 Nghị định này và Nghị đ</w:t>
      </w:r>
      <w:r w:rsidRPr="008A1928">
        <w:rPr>
          <w:rFonts w:ascii="Times New Roman" w:eastAsia="Times New Roman" w:hAnsi="Times New Roman" w:cs="Times New Roman"/>
          <w:color w:val="000000"/>
          <w:sz w:val="28"/>
          <w:szCs w:val="28"/>
        </w:rPr>
        <w:t>ị</w:t>
      </w:r>
      <w:r w:rsidRPr="008A1928">
        <w:rPr>
          <w:rFonts w:ascii="Times New Roman" w:eastAsia="Times New Roman" w:hAnsi="Times New Roman" w:cs="Times New Roman"/>
          <w:color w:val="000000"/>
          <w:sz w:val="28"/>
          <w:szCs w:val="28"/>
          <w:lang w:val="vi-VN"/>
        </w:rPr>
        <w:t>nh quy định chi tiết một số điều và biện pháp tổ chức thi hành Luật Tố cáo.</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22" w:name="chuong_3"/>
      <w:r w:rsidRPr="008A1928">
        <w:rPr>
          <w:rFonts w:ascii="Times New Roman" w:eastAsia="Times New Roman" w:hAnsi="Times New Roman" w:cs="Times New Roman"/>
          <w:b/>
          <w:bCs/>
          <w:color w:val="000000"/>
          <w:sz w:val="28"/>
          <w:szCs w:val="28"/>
          <w:lang w:val="vi-VN"/>
        </w:rPr>
        <w:t>Chương </w:t>
      </w:r>
      <w:r w:rsidRPr="008A1928">
        <w:rPr>
          <w:rFonts w:ascii="Times New Roman" w:eastAsia="Times New Roman" w:hAnsi="Times New Roman" w:cs="Times New Roman"/>
          <w:b/>
          <w:bCs/>
          <w:color w:val="000000"/>
          <w:sz w:val="28"/>
          <w:szCs w:val="28"/>
        </w:rPr>
        <w:t>III</w:t>
      </w:r>
      <w:bookmarkEnd w:id="22"/>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3_name"/>
      <w:r w:rsidRPr="008A1928">
        <w:rPr>
          <w:rFonts w:ascii="Times New Roman" w:eastAsia="Times New Roman" w:hAnsi="Times New Roman" w:cs="Times New Roman"/>
          <w:b/>
          <w:bCs/>
          <w:color w:val="000000"/>
          <w:sz w:val="28"/>
          <w:szCs w:val="28"/>
          <w:lang w:val="vi-VN"/>
        </w:rPr>
        <w:t>TỐ CÁO VÀ GIẢI QUYẾT TỐ CÁO ĐỐI VỚI HÀNH VI VI PHẠM PHÁP LUẬT VỀ QUẢN LÝ NHÀ NƯỚC TRONG LĨNH VỰC AN NINH, TRẬT TỰ</w:t>
      </w:r>
      <w:bookmarkEnd w:id="23"/>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24" w:name="dieu_9"/>
      <w:r w:rsidRPr="008A1928">
        <w:rPr>
          <w:rFonts w:ascii="Times New Roman" w:eastAsia="Times New Roman" w:hAnsi="Times New Roman" w:cs="Times New Roman"/>
          <w:b/>
          <w:bCs/>
          <w:color w:val="000000"/>
          <w:sz w:val="28"/>
          <w:szCs w:val="28"/>
          <w:lang w:val="vi-VN"/>
        </w:rPr>
        <w:lastRenderedPageBreak/>
        <w:t>Điều 9. Tố cáo hành vi vi phạm pháp luật về quản lý nhà nước trong lĩnh vực an ninh, trật tự</w:t>
      </w:r>
      <w:bookmarkEnd w:id="24"/>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Cá nhân có quyền tố cáo hành vi vi phạm pháp luật về quản lý nhà nước trong lĩnh vực an ninh, trật tự với cơ quan, đơn vị, cá nhân có thẩm quyền trong Công an nhân dân.</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25" w:name="dieu_10"/>
      <w:r w:rsidRPr="008A1928">
        <w:rPr>
          <w:rFonts w:ascii="Times New Roman" w:eastAsia="Times New Roman" w:hAnsi="Times New Roman" w:cs="Times New Roman"/>
          <w:b/>
          <w:bCs/>
          <w:color w:val="000000"/>
          <w:sz w:val="28"/>
          <w:szCs w:val="28"/>
          <w:lang w:val="vi-VN"/>
        </w:rPr>
        <w:t>Điều 10. Thẩm quyền giải quyết tố cáo đối với hành vi vi phạm pháp luật về quản lý nhà nước trong lĩnh vực an ninh, trật tự</w:t>
      </w:r>
      <w:bookmarkEnd w:id="25"/>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Thủ trưởng cơ quan, đơn vị Công an các cấp có thẩm quyền giải quyết tố cáo đối với hành vi vi phạm pháp luật về quản lý nhà nước trong lĩnh vực an ninh, trật tự thuộc phạm vi quản lý được giao. Các cơ quan, đơn vị khác liên quan có trách nhiệm phối hợp.</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Cán bộ, chiến sĩ Công an không giữ chức vụ có thẩm quyền xử phạt vi phạm hành chính trong khi thi hành công vụ có thẩm quyền giải quyết đối với tố cáo hành vi vi phạm pháp luật về quản lý nhà nước trong lĩnh vực an ninh, trật tự mà nội dung rõ ràng, chứng cứ cụ thể, có cơ sở để xử lý ngay thuộc phạm vi quản lý được giao.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3. Tố cáo hành vi vi phạm pháp luật về quản lý nhà nước trong lĩnh vực an ninh, trật tự có nội dung liên quan đến chức năng quản lý nhà nước của cơ quan khác ngoài Công an nhân dân, Thủ trưởng cơ quan, đơn vị Công an có thẩm quyền giải quyết tố cáo phải trao đ</w:t>
      </w:r>
      <w:r w:rsidRPr="008A1928">
        <w:rPr>
          <w:rFonts w:ascii="Times New Roman" w:eastAsia="Times New Roman" w:hAnsi="Times New Roman" w:cs="Times New Roman"/>
          <w:color w:val="000000"/>
          <w:sz w:val="28"/>
          <w:szCs w:val="28"/>
        </w:rPr>
        <w:t>ổ</w:t>
      </w:r>
      <w:r w:rsidRPr="008A1928">
        <w:rPr>
          <w:rFonts w:ascii="Times New Roman" w:eastAsia="Times New Roman" w:hAnsi="Times New Roman" w:cs="Times New Roman"/>
          <w:color w:val="000000"/>
          <w:sz w:val="28"/>
          <w:szCs w:val="28"/>
          <w:lang w:val="vi-VN"/>
        </w:rPr>
        <w:t>i với cơ quan ch</w:t>
      </w:r>
      <w:r w:rsidRPr="008A1928">
        <w:rPr>
          <w:rFonts w:ascii="Times New Roman" w:eastAsia="Times New Roman" w:hAnsi="Times New Roman" w:cs="Times New Roman"/>
          <w:color w:val="000000"/>
          <w:sz w:val="28"/>
          <w:szCs w:val="28"/>
        </w:rPr>
        <w:t>ứ</w:t>
      </w:r>
      <w:r w:rsidRPr="008A1928">
        <w:rPr>
          <w:rFonts w:ascii="Times New Roman" w:eastAsia="Times New Roman" w:hAnsi="Times New Roman" w:cs="Times New Roman"/>
          <w:color w:val="000000"/>
          <w:sz w:val="28"/>
          <w:szCs w:val="28"/>
          <w:lang w:val="vi-VN"/>
        </w:rPr>
        <w:t>c năng có liên quan để thống nhất việc phân công chủ trì, phối hợp giải quyết tố cáo. Nếu không thống nhất được thì báo cáo Thủ trưởng cơ quan, đơn vị Công an cấp trên trực tiếp xem xét để báo cáo cơ quan quản lý nhà nước có thẩm quyền quyết định.</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Trong thời gian trao đổi, báo cáo nếu hành vi bị tố cáo thuộc trường hợp quy định tại </w:t>
      </w:r>
      <w:bookmarkStart w:id="26" w:name="dc_9"/>
      <w:r w:rsidRPr="008A1928">
        <w:rPr>
          <w:rFonts w:ascii="Times New Roman" w:eastAsia="Times New Roman" w:hAnsi="Times New Roman" w:cs="Times New Roman"/>
          <w:color w:val="000000"/>
          <w:sz w:val="28"/>
          <w:szCs w:val="28"/>
          <w:lang w:val="vi-VN"/>
        </w:rPr>
        <w:t>khoản 2 Điều 27 Luật Tố cáo</w:t>
      </w:r>
      <w:bookmarkEnd w:id="26"/>
      <w:r w:rsidRPr="008A1928">
        <w:rPr>
          <w:rFonts w:ascii="Times New Roman" w:eastAsia="Times New Roman" w:hAnsi="Times New Roman" w:cs="Times New Roman"/>
          <w:color w:val="000000"/>
          <w:sz w:val="28"/>
          <w:szCs w:val="28"/>
          <w:lang w:val="vi-VN"/>
        </w:rPr>
        <w:t xml:space="preserve">, Thủ trưởng cơ quan, đơn vị Công an có thẩm quyền giải quyết tố cáo phải áp dụng biện pháp cần thiết theo quy định hoặc thông </w:t>
      </w:r>
      <w:r w:rsidRPr="008A1928">
        <w:rPr>
          <w:rFonts w:ascii="Times New Roman" w:eastAsia="Times New Roman" w:hAnsi="Times New Roman" w:cs="Times New Roman"/>
          <w:color w:val="000000"/>
          <w:sz w:val="28"/>
          <w:szCs w:val="28"/>
          <w:lang w:val="vi-VN"/>
        </w:rPr>
        <w:lastRenderedPageBreak/>
        <w:t>báo ngay cho cơ quan, đơn vị Công an, tổ chức, cá nhân khác có thẩm quyền để ngăn chặn kịp thời hành vi vi phạm.</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4. Tố cáo hành vi vi phạm pháp luật về quản lý nhà nước trong lĩnh vực an ninh, trật tự có dấu hiệu tội phạm do cơ quan tiến hành tố tụng giải quyết theo quy định của pháp luật về tố tụng hình sự.</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27" w:name="dieu_11"/>
      <w:r w:rsidRPr="008A1928">
        <w:rPr>
          <w:rFonts w:ascii="Times New Roman" w:eastAsia="Times New Roman" w:hAnsi="Times New Roman" w:cs="Times New Roman"/>
          <w:b/>
          <w:bCs/>
          <w:color w:val="000000"/>
          <w:sz w:val="28"/>
          <w:szCs w:val="28"/>
          <w:lang w:val="vi-VN"/>
        </w:rPr>
        <w:t>Điều 11. Trình tự, thủ tục, thời hạn giải quyết tố cáo</w:t>
      </w:r>
      <w:bookmarkEnd w:id="27"/>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Trình tự, thủ tục, thời hạn giải quyết tố cáo hành vi vi phạm pháp luật về quản lý nhà nước trong lĩnh vực an ninh, trật tự thực hiện theo quy định tại các </w:t>
      </w:r>
      <w:bookmarkStart w:id="28" w:name="dc_10"/>
      <w:r w:rsidRPr="008A1928">
        <w:rPr>
          <w:rFonts w:ascii="Times New Roman" w:eastAsia="Times New Roman" w:hAnsi="Times New Roman" w:cs="Times New Roman"/>
          <w:color w:val="000000"/>
          <w:sz w:val="28"/>
          <w:szCs w:val="28"/>
          <w:lang w:val="vi-VN"/>
        </w:rPr>
        <w:t>Điều 28, 29, 30, 31, khoản 1 Điều 32, Điều 33, 34, 35, 36, 37, 38, 39 của Luật Tố cáo</w:t>
      </w:r>
      <w:bookmarkEnd w:id="28"/>
      <w:r w:rsidRPr="008A1928">
        <w:rPr>
          <w:rFonts w:ascii="Times New Roman" w:eastAsia="Times New Roman" w:hAnsi="Times New Roman" w:cs="Times New Roman"/>
          <w:color w:val="000000"/>
          <w:sz w:val="28"/>
          <w:szCs w:val="28"/>
          <w:lang w:val="vi-VN"/>
        </w:rPr>
        <w:t>, Điều 13 Nghị định này và Nghị định quy định chi tiết một số điều và biện pháp tổ chức thi hành Luật Tố cáo.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Trường hợp kết luận người bị tố cáo vi phạm pháp luật t</w:t>
      </w:r>
      <w:r w:rsidRPr="008A1928">
        <w:rPr>
          <w:rFonts w:ascii="Times New Roman" w:eastAsia="Times New Roman" w:hAnsi="Times New Roman" w:cs="Times New Roman"/>
          <w:color w:val="000000"/>
          <w:sz w:val="28"/>
          <w:szCs w:val="28"/>
        </w:rPr>
        <w:t>r</w:t>
      </w:r>
      <w:r w:rsidRPr="008A1928">
        <w:rPr>
          <w:rFonts w:ascii="Times New Roman" w:eastAsia="Times New Roman" w:hAnsi="Times New Roman" w:cs="Times New Roman"/>
          <w:color w:val="000000"/>
          <w:sz w:val="28"/>
          <w:szCs w:val="28"/>
          <w:lang w:val="vi-VN"/>
        </w:rPr>
        <w:t>ong quản lý nhà nước về an ninh, trật tự thì việc xử lý hành vi vi phạm đó còn phải tuân thủ các quy định pháp luật khác có liên quan.</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29" w:name="dieu_12"/>
      <w:r w:rsidRPr="008A1928">
        <w:rPr>
          <w:rFonts w:ascii="Times New Roman" w:eastAsia="Times New Roman" w:hAnsi="Times New Roman" w:cs="Times New Roman"/>
          <w:b/>
          <w:bCs/>
          <w:color w:val="000000"/>
          <w:sz w:val="28"/>
          <w:szCs w:val="28"/>
          <w:lang w:val="vi-VN"/>
        </w:rPr>
        <w:t>Điều 12. Trình tự, thủ tục giải quyết tố cáo có nội dung rõ ràng, chứng cứ cụ thể, có cơ sở để xử lý ngay</w:t>
      </w:r>
      <w:bookmarkEnd w:id="29"/>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Đối với tố cáo hành vi vi phạm pháp luật về quản lý nhà nước trong lĩnh vực an ninh, trật tự có nội dung rõ ràng, chứng cứ cụ thể, có cơ sở để xử lý ngay thì việc giải quyết tố cáo được thực hiện theo trình tự sau đây:</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a) Cán bộ, chiến sĩ Công an có thẩm quyền tiếp nhận, xử lý thông tin tố cáo;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b) Trường hợp tố cáo hành vi vi phạm pháp luật thuộc lĩnh vực quản lý của cơ </w:t>
      </w:r>
      <w:r w:rsidRPr="008A1928">
        <w:rPr>
          <w:rFonts w:ascii="Times New Roman" w:eastAsia="Times New Roman" w:hAnsi="Times New Roman" w:cs="Times New Roman"/>
          <w:color w:val="000000"/>
          <w:sz w:val="28"/>
          <w:szCs w:val="28"/>
        </w:rPr>
        <w:t>q</w:t>
      </w:r>
      <w:r w:rsidRPr="008A1928">
        <w:rPr>
          <w:rFonts w:ascii="Times New Roman" w:eastAsia="Times New Roman" w:hAnsi="Times New Roman" w:cs="Times New Roman"/>
          <w:color w:val="000000"/>
          <w:sz w:val="28"/>
          <w:szCs w:val="28"/>
          <w:lang w:val="vi-VN"/>
        </w:rPr>
        <w:t xml:space="preserve">uan, đơn vị mình thì cán bộ, chiến sĩ Công an tiếp nhận tố cáo phải trực tiếp tiến hành hoặc báo cáo người có thẩm quyền giải quyết tố cáo tiến hành ngay việc xác minh nội dung tố cáo, áp dụng biện pháp cần thiết để ngăn chặn, chấm dứt hành vi vi phạm pháp luật và kịp thời lập biên bản về hành vi vi phạm pháp luật (nếu có); việc xác minh, kiểm tra thông tin về người tố cáo được thực hiện trong </w:t>
      </w:r>
      <w:r w:rsidRPr="008A1928">
        <w:rPr>
          <w:rFonts w:ascii="Times New Roman" w:eastAsia="Times New Roman" w:hAnsi="Times New Roman" w:cs="Times New Roman"/>
          <w:color w:val="000000"/>
          <w:sz w:val="28"/>
          <w:szCs w:val="28"/>
          <w:lang w:val="vi-VN"/>
        </w:rPr>
        <w:lastRenderedPageBreak/>
        <w:t>trường hợp người giải quyết tố cáo thấy cần thiết cho quá trình xử lý hành vi bị tố cáo;</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c) Thủ trưởng, cán bộ, chiến sĩ Công an giải quyết tố cáo ra quyết định xử lý hành vi vi phạm theo thẩm quyền hoặc đề nghị cơ quan có thẩm quyền xử lý theo quy định của pháp luật.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Hồ sơ vụ việc tố cáo được lập chung cùng hồ sơ xử lý vi phạm hành chính theo quy định của pháp luật về xử lý vi phạm hành chính.</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30" w:name="chuong_4"/>
      <w:r w:rsidRPr="008A1928">
        <w:rPr>
          <w:rFonts w:ascii="Times New Roman" w:eastAsia="Times New Roman" w:hAnsi="Times New Roman" w:cs="Times New Roman"/>
          <w:b/>
          <w:bCs/>
          <w:color w:val="000000"/>
          <w:sz w:val="28"/>
          <w:szCs w:val="28"/>
          <w:lang w:val="vi-VN"/>
        </w:rPr>
        <w:t>Chương IV</w:t>
      </w:r>
      <w:bookmarkEnd w:id="30"/>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31" w:name="chuong_4_name"/>
      <w:r w:rsidRPr="008A1928">
        <w:rPr>
          <w:rFonts w:ascii="Times New Roman" w:eastAsia="Times New Roman" w:hAnsi="Times New Roman" w:cs="Times New Roman"/>
          <w:b/>
          <w:bCs/>
          <w:color w:val="000000"/>
          <w:sz w:val="28"/>
          <w:szCs w:val="28"/>
          <w:lang w:val="vi-VN"/>
        </w:rPr>
        <w:t>CÔNG KHAI KẾT LUẬN NỘI DUNG TỐ CÁO, QUYẾT ĐỊNH XỬ LÝ HÀNH VI VI PHẠM PHÁP LUẬT BỊ TỐ CÁO; TRÁCH NHIỆM TỔ CHỨC THỰC HIỆN KẾT LUẬN NỘI DUNG TỐ CÁO VÀ BẢO VỆ NGƯỜI TỐ CÁO</w:t>
      </w:r>
      <w:bookmarkEnd w:id="31"/>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32" w:name="dieu_13"/>
      <w:r w:rsidRPr="008A1928">
        <w:rPr>
          <w:rFonts w:ascii="Times New Roman" w:eastAsia="Times New Roman" w:hAnsi="Times New Roman" w:cs="Times New Roman"/>
          <w:b/>
          <w:bCs/>
          <w:color w:val="000000"/>
          <w:sz w:val="28"/>
          <w:szCs w:val="28"/>
          <w:lang w:val="vi-VN"/>
        </w:rPr>
        <w:t>Điều 13. Công khai kết luận nội dung tố cáo, quyết định xử lý hành vi vi phạm pháp luật bị tố cáo</w:t>
      </w:r>
      <w:bookmarkEnd w:id="32"/>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Trong thời hạn 07 ngày làm việc, kể từ ngày ra kết luận nội dung tố cáo, quyết định xử lý hành vi vi phạm pháp luật bị tố cáo, người giải quyết tố cáo trong Công an nhân dân có trách nhiệm công khai kết luận nội dung tố cáo, người có thẩm quyền xử lý kỷ luật, xử phạt vi phạm hành chính trong Công an nhân dân có trách nhiệm công khai quyết định xử lý hành vi vi phạm pháp luật bị tố cáo. Căn cứ tình hình thực tế, tính chất vụ việc, yêu cầu của việc giải quyết tố cáo, người giải quyết tố cáo, người có thẩm quyền xử lý kỷ luật, xử phạt vi phạm hành chính quyết định việc công khai kết luận nội dung tố cáo, quyết định xử lý hành vi vi phạm pháp luật bị tố cáo bằng một hoặc một số hình thức được quy định tại </w:t>
      </w:r>
      <w:bookmarkStart w:id="33" w:name="dc_11"/>
      <w:r w:rsidRPr="008A1928">
        <w:rPr>
          <w:rFonts w:ascii="Times New Roman" w:eastAsia="Times New Roman" w:hAnsi="Times New Roman" w:cs="Times New Roman"/>
          <w:color w:val="000000"/>
          <w:sz w:val="28"/>
          <w:szCs w:val="28"/>
          <w:lang w:val="vi-VN"/>
        </w:rPr>
        <w:t>khoản 2 Điều 40 Luật Tố cáo</w:t>
      </w:r>
      <w:bookmarkEnd w:id="33"/>
      <w:r w:rsidRPr="008A1928">
        <w:rPr>
          <w:rFonts w:ascii="Times New Roman" w:eastAsia="Times New Roman" w:hAnsi="Times New Roman" w:cs="Times New Roman"/>
          <w:color w:val="000000"/>
          <w:sz w:val="28"/>
          <w:szCs w:val="28"/>
          <w:lang w:val="vi-VN"/>
        </w:rPr>
        <w:t> và Nghị định quy định chi tiết một số điều và biện pháp tổ chức thi hành Luật Tố cáo. Việc công khai phải đảm bảo bí mật về thông tin người tố cáo và những nội dung thuộc bí mật nhà nước.</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34" w:name="dieu_14"/>
      <w:r w:rsidRPr="008A1928">
        <w:rPr>
          <w:rFonts w:ascii="Times New Roman" w:eastAsia="Times New Roman" w:hAnsi="Times New Roman" w:cs="Times New Roman"/>
          <w:b/>
          <w:bCs/>
          <w:color w:val="000000"/>
          <w:sz w:val="28"/>
          <w:szCs w:val="28"/>
          <w:lang w:val="vi-VN"/>
        </w:rPr>
        <w:t>Điều 14. Trách nhiệm tổ chức thực hiện kết luận nội dung tố cáo</w:t>
      </w:r>
      <w:bookmarkEnd w:id="34"/>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lastRenderedPageBreak/>
        <w:t>1. Người giải quyết tố cáo trong Công an nhân dân có trách nhiệm tổ chức thực hiện kết luận nội dung tố cáo theo quy định tại </w:t>
      </w:r>
      <w:bookmarkStart w:id="35" w:name="dc_12"/>
      <w:r w:rsidRPr="008A1928">
        <w:rPr>
          <w:rFonts w:ascii="Times New Roman" w:eastAsia="Times New Roman" w:hAnsi="Times New Roman" w:cs="Times New Roman"/>
          <w:color w:val="000000"/>
          <w:sz w:val="28"/>
          <w:szCs w:val="28"/>
          <w:lang w:val="vi-VN"/>
        </w:rPr>
        <w:t>Điều 44 Luật Tố cáo</w:t>
      </w:r>
      <w:bookmarkEnd w:id="35"/>
      <w:r w:rsidRPr="008A1928">
        <w:rPr>
          <w:rFonts w:ascii="Times New Roman" w:eastAsia="Times New Roman" w:hAnsi="Times New Roman" w:cs="Times New Roman"/>
          <w:color w:val="000000"/>
          <w:sz w:val="28"/>
          <w:szCs w:val="28"/>
          <w:lang w:val="vi-VN"/>
        </w:rPr>
        <w:t>.</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Người bị tố cáo, c</w:t>
      </w:r>
      <w:r w:rsidRPr="008A1928">
        <w:rPr>
          <w:rFonts w:ascii="Times New Roman" w:eastAsia="Times New Roman" w:hAnsi="Times New Roman" w:cs="Times New Roman"/>
          <w:color w:val="000000"/>
          <w:sz w:val="28"/>
          <w:szCs w:val="28"/>
        </w:rPr>
        <w:t>ơ </w:t>
      </w:r>
      <w:r w:rsidRPr="008A1928">
        <w:rPr>
          <w:rFonts w:ascii="Times New Roman" w:eastAsia="Times New Roman" w:hAnsi="Times New Roman" w:cs="Times New Roman"/>
          <w:color w:val="000000"/>
          <w:sz w:val="28"/>
          <w:szCs w:val="28"/>
          <w:lang w:val="vi-VN"/>
        </w:rPr>
        <w:t>quan, đơn vị, tổ chức, cá nhân có liên quan có trách nhiệm thực hiện kết luận nội dung tố cáo của người giải quyết tố cáo trong Công an nhân dân theo quy định tại Điều 45, 46 Luật Tố cáo.</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36" w:name="dieu_15"/>
      <w:r w:rsidRPr="008A1928">
        <w:rPr>
          <w:rFonts w:ascii="Times New Roman" w:eastAsia="Times New Roman" w:hAnsi="Times New Roman" w:cs="Times New Roman"/>
          <w:b/>
          <w:bCs/>
          <w:color w:val="000000"/>
          <w:sz w:val="28"/>
          <w:szCs w:val="28"/>
          <w:lang w:val="vi-VN"/>
        </w:rPr>
        <w:t>Điều 15. Trách nhiệm của người giải quyết tố cáo, Thủ trưởng, cán bộ, chiến sĩ Công an trong việc bảo vệ người tố cáo, người thân của người tố cáo</w:t>
      </w:r>
      <w:bookmarkEnd w:id="36"/>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Trong quá trình giải quyết tố cáo, người giải quyết tố cáo trong Công an nhân dân có trách nhiệm bảo vệ người tố cáo, người thân của người tố cáo (quy định tại </w:t>
      </w:r>
      <w:bookmarkStart w:id="37" w:name="dc_13"/>
      <w:r w:rsidRPr="008A1928">
        <w:rPr>
          <w:rFonts w:ascii="Times New Roman" w:eastAsia="Times New Roman" w:hAnsi="Times New Roman" w:cs="Times New Roman"/>
          <w:color w:val="000000"/>
          <w:sz w:val="28"/>
          <w:szCs w:val="28"/>
          <w:lang w:val="vi-VN"/>
        </w:rPr>
        <w:t>khoản 1 Điều 47 Luật Tố cáo</w:t>
      </w:r>
      <w:bookmarkEnd w:id="37"/>
      <w:r w:rsidRPr="008A1928">
        <w:rPr>
          <w:rFonts w:ascii="Times New Roman" w:eastAsia="Times New Roman" w:hAnsi="Times New Roman" w:cs="Times New Roman"/>
          <w:color w:val="000000"/>
          <w:sz w:val="28"/>
          <w:szCs w:val="28"/>
          <w:lang w:val="vi-VN"/>
        </w:rPr>
        <w:t>); phạm vi bảo vệ, trình tự thủ tục, các biện pháp bảo vệ thực hiện theo quy định tại </w:t>
      </w:r>
      <w:bookmarkStart w:id="38" w:name="dc_14"/>
      <w:r w:rsidRPr="008A1928">
        <w:rPr>
          <w:rFonts w:ascii="Times New Roman" w:eastAsia="Times New Roman" w:hAnsi="Times New Roman" w:cs="Times New Roman"/>
          <w:color w:val="000000"/>
          <w:sz w:val="28"/>
          <w:szCs w:val="28"/>
          <w:lang w:val="vi-VN"/>
        </w:rPr>
        <w:t>khoản 2, 3 Điều 47, Điều 50, 51, 52, 53, 54, 55, 56, 57, 58 của Luật Tố cáo</w:t>
      </w:r>
      <w:bookmarkEnd w:id="38"/>
      <w:r w:rsidRPr="008A1928">
        <w:rPr>
          <w:rFonts w:ascii="Times New Roman" w:eastAsia="Times New Roman" w:hAnsi="Times New Roman" w:cs="Times New Roman"/>
          <w:color w:val="000000"/>
          <w:sz w:val="28"/>
          <w:szCs w:val="28"/>
          <w:lang w:val="vi-VN"/>
        </w:rPr>
        <w:t> và các quy định khác của pháp luật có liên quan.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Trong phạm vi nhiệm vụ, quyền hạn của mình khi nhận được yêu cầu của người giải quyết tố cáo hoặc cơ quan, đơn vị có thẩm quyền, Thủ trưởng, cán bộ, chiến sĩ Công an các cấp có trách nhiệm áp dụng các biện pháp theo quy định của Luật Tố cáo và các quy định khác của pháp luật có liên quan để bảo vệ người tố cáo, người thân của người tố cáo.</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39" w:name="chuong_5"/>
      <w:r w:rsidRPr="008A1928">
        <w:rPr>
          <w:rFonts w:ascii="Times New Roman" w:eastAsia="Times New Roman" w:hAnsi="Times New Roman" w:cs="Times New Roman"/>
          <w:b/>
          <w:bCs/>
          <w:color w:val="000000"/>
          <w:sz w:val="28"/>
          <w:szCs w:val="28"/>
          <w:lang w:val="vi-VN"/>
        </w:rPr>
        <w:t>Chương V</w:t>
      </w:r>
      <w:bookmarkEnd w:id="39"/>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40" w:name="chuong_5_name"/>
      <w:r w:rsidRPr="008A1928">
        <w:rPr>
          <w:rFonts w:ascii="Times New Roman" w:eastAsia="Times New Roman" w:hAnsi="Times New Roman" w:cs="Times New Roman"/>
          <w:b/>
          <w:bCs/>
          <w:color w:val="000000"/>
          <w:sz w:val="28"/>
          <w:szCs w:val="28"/>
          <w:lang w:val="vi-VN"/>
        </w:rPr>
        <w:t>QUẢN LÝ CÔNG TÁC GIẢI QUYẾT TỐ CÁO TRONG CÔNG AN NHÂN DÂN</w:t>
      </w:r>
      <w:bookmarkEnd w:id="40"/>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41" w:name="dieu_16"/>
      <w:r w:rsidRPr="008A1928">
        <w:rPr>
          <w:rFonts w:ascii="Times New Roman" w:eastAsia="Times New Roman" w:hAnsi="Times New Roman" w:cs="Times New Roman"/>
          <w:b/>
          <w:bCs/>
          <w:color w:val="000000"/>
          <w:sz w:val="28"/>
          <w:szCs w:val="28"/>
          <w:lang w:val="vi-VN"/>
        </w:rPr>
        <w:t>Điều 16. Quản lý công tác giải quyết tố cáo trong Công an nhân dân</w:t>
      </w:r>
      <w:bookmarkEnd w:id="41"/>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Bộ trưởng Bộ Công an thực hiện quản lý nhà nước về công tác giải quyết tố cáo trong phạm vi quản lý của mình.</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 xml:space="preserve">Chánh Thanh tra Bộ Công an giúp Bộ trưởng Bộ Công an thống nhất quản lý nhà nước về công tác giải quyết tố cáo đối với cơ quan, đơn vị, cán bộ, chiến sĩ trong toàn lực lượng Công an nhân dân; theo dõi kết quả giải quyết tố cáo đối với hành </w:t>
      </w:r>
      <w:r w:rsidRPr="008A1928">
        <w:rPr>
          <w:rFonts w:ascii="Times New Roman" w:eastAsia="Times New Roman" w:hAnsi="Times New Roman" w:cs="Times New Roman"/>
          <w:color w:val="000000"/>
          <w:sz w:val="28"/>
          <w:szCs w:val="28"/>
          <w:lang w:val="vi-VN"/>
        </w:rPr>
        <w:lastRenderedPageBreak/>
        <w:t>vi vi phạm pháp luật về quản lý nhà nước trong lĩnh vực an ninh, trật tự thuộc phạm vi quản lý của Bộ Công an.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Thủ trưởng Công an các cấp chịu trách nhiệm trước Thủ trưởng cấp trên trực tiếp về việc quản lý công tác giải quyết tố cáo trong phạm vi quản lý của mình.</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42" w:name="dieu_17"/>
      <w:r w:rsidRPr="008A1928">
        <w:rPr>
          <w:rFonts w:ascii="Times New Roman" w:eastAsia="Times New Roman" w:hAnsi="Times New Roman" w:cs="Times New Roman"/>
          <w:b/>
          <w:bCs/>
          <w:color w:val="000000"/>
          <w:sz w:val="28"/>
          <w:szCs w:val="28"/>
          <w:lang w:val="vi-VN"/>
        </w:rPr>
        <w:t>Điều 17. Báo cáo công tác giải quyết tố cáo</w:t>
      </w:r>
      <w:bookmarkEnd w:id="42"/>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Bộ trưởng Bộ Công an báo cáo Chính phủ qua Thanh tra Chính phủ về công tác giải quyết tố cáo trong phạm vi quản lý của mình theo định kỳ hoặc theo yêu cầu của Chính phủ.</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Thủ trưởng Công an các cấp báo cáo Thủ trưởng cấp trên trực tiếp về công tác giải quyết tố cáo trong phạm vi quản lý của mình theo định kỳ hoặc theo yêu cầu.</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43" w:name="dieu_18"/>
      <w:r w:rsidRPr="008A1928">
        <w:rPr>
          <w:rFonts w:ascii="Times New Roman" w:eastAsia="Times New Roman" w:hAnsi="Times New Roman" w:cs="Times New Roman"/>
          <w:b/>
          <w:bCs/>
          <w:color w:val="000000"/>
          <w:sz w:val="28"/>
          <w:szCs w:val="28"/>
          <w:lang w:val="vi-VN"/>
        </w:rPr>
        <w:t>Điều 18. Trách nhiệm của Thanh tra Chính phủ về công tác giải quyết tố cáo trong Công an nhân dân</w:t>
      </w:r>
      <w:bookmarkEnd w:id="43"/>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Thanh tra Chính phủ có trách nhiệm thanh tra việc thực hiện chính sách, pháp luật và nhiệm vụ, quyền hạn của Bộ Công an về công tác giải quyết tố cáo trong Công an nhân dân.</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Tổng thanh tra Chính phủ có trách nhiệm xem xét việc giải quyết tố cáo mà Bộ trưởng Bộ Công an đã giải quyết nhưng có dấu hiệu vi phạm pháp luật; trường hợp có căn cứ cho r</w:t>
      </w:r>
      <w:r w:rsidRPr="008A1928">
        <w:rPr>
          <w:rFonts w:ascii="Times New Roman" w:eastAsia="Times New Roman" w:hAnsi="Times New Roman" w:cs="Times New Roman"/>
          <w:color w:val="000000"/>
          <w:sz w:val="28"/>
          <w:szCs w:val="28"/>
        </w:rPr>
        <w:t>ằ</w:t>
      </w:r>
      <w:r w:rsidRPr="008A1928">
        <w:rPr>
          <w:rFonts w:ascii="Times New Roman" w:eastAsia="Times New Roman" w:hAnsi="Times New Roman" w:cs="Times New Roman"/>
          <w:color w:val="000000"/>
          <w:sz w:val="28"/>
          <w:szCs w:val="28"/>
          <w:lang w:val="vi-VN"/>
        </w:rPr>
        <w:t>ng việc giải quyết tố cáo có vi phạm pháp luật thì kiến nghị Thủ tướng Chính phủ xem xét, giải quyết lại.</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44" w:name="chuong_6"/>
      <w:r w:rsidRPr="008A1928">
        <w:rPr>
          <w:rFonts w:ascii="Times New Roman" w:eastAsia="Times New Roman" w:hAnsi="Times New Roman" w:cs="Times New Roman"/>
          <w:b/>
          <w:bCs/>
          <w:color w:val="000000"/>
          <w:sz w:val="28"/>
          <w:szCs w:val="28"/>
          <w:lang w:val="vi-VN"/>
        </w:rPr>
        <w:t>Chương VI</w:t>
      </w:r>
      <w:bookmarkEnd w:id="44"/>
    </w:p>
    <w:p w:rsidR="008A1928" w:rsidRPr="008A1928" w:rsidRDefault="008A1928" w:rsidP="008A1928">
      <w:pPr>
        <w:shd w:val="clear" w:color="auto" w:fill="FFFFFF"/>
        <w:spacing w:after="0" w:line="234" w:lineRule="atLeast"/>
        <w:jc w:val="center"/>
        <w:rPr>
          <w:rFonts w:ascii="Times New Roman" w:eastAsia="Times New Roman" w:hAnsi="Times New Roman" w:cs="Times New Roman"/>
          <w:color w:val="000000"/>
          <w:sz w:val="28"/>
          <w:szCs w:val="28"/>
        </w:rPr>
      </w:pPr>
      <w:bookmarkStart w:id="45" w:name="chuong_6_name"/>
      <w:r w:rsidRPr="008A1928">
        <w:rPr>
          <w:rFonts w:ascii="Times New Roman" w:eastAsia="Times New Roman" w:hAnsi="Times New Roman" w:cs="Times New Roman"/>
          <w:b/>
          <w:bCs/>
          <w:color w:val="000000"/>
          <w:sz w:val="28"/>
          <w:szCs w:val="28"/>
          <w:lang w:val="vi-VN"/>
        </w:rPr>
        <w:t>ĐIỀU KHOẢN THI HÀNH</w:t>
      </w:r>
      <w:bookmarkEnd w:id="45"/>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46" w:name="dieu_19"/>
      <w:r w:rsidRPr="008A1928">
        <w:rPr>
          <w:rFonts w:ascii="Times New Roman" w:eastAsia="Times New Roman" w:hAnsi="Times New Roman" w:cs="Times New Roman"/>
          <w:b/>
          <w:bCs/>
          <w:color w:val="000000"/>
          <w:sz w:val="28"/>
          <w:szCs w:val="28"/>
          <w:lang w:val="vi-VN"/>
        </w:rPr>
        <w:t>Điều 19. Hiệu lực thi hành</w:t>
      </w:r>
      <w:bookmarkEnd w:id="46"/>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1. Nghị định này có hiệu</w:t>
      </w:r>
      <w:r w:rsidRPr="008A1928">
        <w:rPr>
          <w:rFonts w:ascii="Times New Roman" w:eastAsia="Times New Roman" w:hAnsi="Times New Roman" w:cs="Times New Roman"/>
          <w:color w:val="000000"/>
          <w:sz w:val="28"/>
          <w:szCs w:val="28"/>
        </w:rPr>
        <w:t> l</w:t>
      </w:r>
      <w:r w:rsidRPr="008A1928">
        <w:rPr>
          <w:rFonts w:ascii="Times New Roman" w:eastAsia="Times New Roman" w:hAnsi="Times New Roman" w:cs="Times New Roman"/>
          <w:color w:val="000000"/>
          <w:sz w:val="28"/>
          <w:szCs w:val="28"/>
          <w:lang w:val="vi-VN"/>
        </w:rPr>
        <w:t>ực thi hành từ ngày 15 tháng 4 năm 2019.</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Nghị định số </w:t>
      </w:r>
      <w:r>
        <w:rPr>
          <w:rFonts w:ascii="Times New Roman" w:eastAsia="Times New Roman" w:hAnsi="Times New Roman" w:cs="Times New Roman"/>
          <w:color w:val="000000"/>
          <w:sz w:val="28"/>
          <w:szCs w:val="28"/>
          <w:lang w:val="vi-VN"/>
        </w:rPr>
        <w:t xml:space="preserve">91/2013/NĐ-CP </w:t>
      </w:r>
      <w:r w:rsidRPr="008A1928">
        <w:rPr>
          <w:rFonts w:ascii="Times New Roman" w:eastAsia="Times New Roman" w:hAnsi="Times New Roman" w:cs="Times New Roman"/>
          <w:color w:val="000000"/>
          <w:sz w:val="28"/>
          <w:szCs w:val="28"/>
          <w:lang w:val="vi-VN"/>
        </w:rPr>
        <w:t xml:space="preserve">ngày 12 tháng 8 năm 2013 của Chính phủ quy </w:t>
      </w:r>
      <w:bookmarkStart w:id="47" w:name="_GoBack"/>
      <w:bookmarkEnd w:id="47"/>
      <w:r w:rsidRPr="008A1928">
        <w:rPr>
          <w:rFonts w:ascii="Times New Roman" w:eastAsia="Times New Roman" w:hAnsi="Times New Roman" w:cs="Times New Roman"/>
          <w:color w:val="000000"/>
          <w:sz w:val="28"/>
          <w:szCs w:val="28"/>
          <w:lang w:val="vi-VN"/>
        </w:rPr>
        <w:t>định về tố cáo và giải quyết tố cáo trong Công an nhân dân hết hiệu lực k</w:t>
      </w:r>
      <w:r w:rsidRPr="008A1928">
        <w:rPr>
          <w:rFonts w:ascii="Times New Roman" w:eastAsia="Times New Roman" w:hAnsi="Times New Roman" w:cs="Times New Roman"/>
          <w:color w:val="000000"/>
          <w:sz w:val="28"/>
          <w:szCs w:val="28"/>
        </w:rPr>
        <w:t>ể </w:t>
      </w:r>
      <w:r w:rsidRPr="008A1928">
        <w:rPr>
          <w:rFonts w:ascii="Times New Roman" w:eastAsia="Times New Roman" w:hAnsi="Times New Roman" w:cs="Times New Roman"/>
          <w:color w:val="000000"/>
          <w:sz w:val="28"/>
          <w:szCs w:val="28"/>
          <w:lang w:val="vi-VN"/>
        </w:rPr>
        <w:t>từ ngày Nghị định này có hiệu lực thi hành.</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lastRenderedPageBreak/>
        <w:t>3. Tố cáo đã được thụ lý, đang xác minh và chưa có kết luận trước ngày Nghị định này có hiệu lực thi hành thì tiếp tục giải quyết theo quy định của Nghị định số </w:t>
      </w:r>
      <w:r>
        <w:rPr>
          <w:rFonts w:ascii="Times New Roman" w:eastAsia="Times New Roman" w:hAnsi="Times New Roman" w:cs="Times New Roman"/>
          <w:color w:val="000000"/>
          <w:sz w:val="28"/>
          <w:szCs w:val="28"/>
          <w:lang w:val="vi-VN"/>
        </w:rPr>
        <w:t xml:space="preserve">91/2013/NĐ-CP </w:t>
      </w:r>
      <w:r w:rsidRPr="008A1928">
        <w:rPr>
          <w:rFonts w:ascii="Times New Roman" w:eastAsia="Times New Roman" w:hAnsi="Times New Roman" w:cs="Times New Roman"/>
          <w:color w:val="000000"/>
          <w:sz w:val="28"/>
          <w:szCs w:val="28"/>
          <w:lang w:val="vi-VN"/>
        </w:rPr>
        <w:t>ngày 12 tháng 8 năm 2013 của Chính phủ quy định về tố cáo và giải quyết tố cáo trong Công an nhân dân.</w:t>
      </w:r>
    </w:p>
    <w:p w:rsidR="008A1928" w:rsidRPr="008A1928" w:rsidRDefault="008A1928" w:rsidP="008A1928">
      <w:pPr>
        <w:shd w:val="clear" w:color="auto" w:fill="FFFFFF"/>
        <w:spacing w:after="0" w:line="234" w:lineRule="atLeast"/>
        <w:rPr>
          <w:rFonts w:ascii="Times New Roman" w:eastAsia="Times New Roman" w:hAnsi="Times New Roman" w:cs="Times New Roman"/>
          <w:color w:val="000000"/>
          <w:sz w:val="28"/>
          <w:szCs w:val="28"/>
        </w:rPr>
      </w:pPr>
      <w:bookmarkStart w:id="48" w:name="dieu_20"/>
      <w:r w:rsidRPr="008A1928">
        <w:rPr>
          <w:rFonts w:ascii="Times New Roman" w:eastAsia="Times New Roman" w:hAnsi="Times New Roman" w:cs="Times New Roman"/>
          <w:b/>
          <w:bCs/>
          <w:color w:val="000000"/>
          <w:sz w:val="28"/>
          <w:szCs w:val="28"/>
          <w:lang w:val="vi-VN"/>
        </w:rPr>
        <w:t>Điều 20. Trách nhiệm thi hành</w:t>
      </w:r>
      <w:bookmarkEnd w:id="48"/>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rPr>
        <w:t>1</w:t>
      </w:r>
      <w:r w:rsidRPr="008A1928">
        <w:rPr>
          <w:rFonts w:ascii="Times New Roman" w:eastAsia="Times New Roman" w:hAnsi="Times New Roman" w:cs="Times New Roman"/>
          <w:color w:val="000000"/>
          <w:sz w:val="28"/>
          <w:szCs w:val="28"/>
          <w:lang w:val="vi-VN"/>
        </w:rPr>
        <w:t>. B</w:t>
      </w:r>
      <w:r w:rsidRPr="008A1928">
        <w:rPr>
          <w:rFonts w:ascii="Times New Roman" w:eastAsia="Times New Roman" w:hAnsi="Times New Roman" w:cs="Times New Roman"/>
          <w:color w:val="000000"/>
          <w:sz w:val="28"/>
          <w:szCs w:val="28"/>
        </w:rPr>
        <w:t>ộ </w:t>
      </w:r>
      <w:r w:rsidRPr="008A1928">
        <w:rPr>
          <w:rFonts w:ascii="Times New Roman" w:eastAsia="Times New Roman" w:hAnsi="Times New Roman" w:cs="Times New Roman"/>
          <w:color w:val="000000"/>
          <w:sz w:val="28"/>
          <w:szCs w:val="28"/>
          <w:lang w:val="vi-VN"/>
        </w:rPr>
        <w:t>trưởng Bộ Công an có trách nhiệm hướng dẫn thi hành Nghị định này.</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lang w:val="vi-VN"/>
        </w:rPr>
        <w:t>2. Bộ trưởng, Thủ trưởng cơ quan ngang bộ, Thủ trưởng cơ quan thuộc Chính phủ, Chủ tịch Ủy ban nhân dân tỉnh, thành phố trực thuộc trung ương và các cơ quan, tổ chức, đơn vị có liên quan chịu trách nhiệm thi hành Nghị định này./.</w:t>
      </w:r>
    </w:p>
    <w:p w:rsidR="008A1928" w:rsidRPr="008A1928" w:rsidRDefault="008A1928" w:rsidP="008A1928">
      <w:pPr>
        <w:shd w:val="clear" w:color="auto" w:fill="FFFFFF"/>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08"/>
        <w:gridCol w:w="3848"/>
      </w:tblGrid>
      <w:tr w:rsidR="008A1928" w:rsidRPr="008A1928" w:rsidTr="008A1928">
        <w:trPr>
          <w:tblCellSpacing w:w="0" w:type="dxa"/>
        </w:trPr>
        <w:tc>
          <w:tcPr>
            <w:tcW w:w="5008" w:type="dxa"/>
            <w:shd w:val="clear" w:color="auto" w:fill="FFFFFF"/>
            <w:tcMar>
              <w:top w:w="0" w:type="dxa"/>
              <w:left w:w="108" w:type="dxa"/>
              <w:bottom w:w="0" w:type="dxa"/>
              <w:right w:w="108" w:type="dxa"/>
            </w:tcMar>
            <w:hideMark/>
          </w:tcPr>
          <w:p w:rsidR="008A1928" w:rsidRPr="008A1928" w:rsidRDefault="008A1928" w:rsidP="008A1928">
            <w:pPr>
              <w:spacing w:before="120" w:after="120" w:line="234" w:lineRule="atLeast"/>
              <w:rPr>
                <w:rFonts w:ascii="Times New Roman" w:eastAsia="Times New Roman" w:hAnsi="Times New Roman" w:cs="Times New Roman"/>
                <w:color w:val="000000"/>
                <w:sz w:val="28"/>
                <w:szCs w:val="28"/>
              </w:rPr>
            </w:pPr>
            <w:r w:rsidRPr="008A1928">
              <w:rPr>
                <w:rFonts w:ascii="Times New Roman" w:eastAsia="Times New Roman" w:hAnsi="Times New Roman" w:cs="Times New Roman"/>
                <w:b/>
                <w:bCs/>
                <w:i/>
                <w:iCs/>
                <w:color w:val="000000"/>
                <w:sz w:val="28"/>
                <w:szCs w:val="28"/>
                <w:lang w:val="vi-VN"/>
              </w:rPr>
              <w:br/>
              <w:t>Nơi nhận:</w:t>
            </w:r>
            <w:r w:rsidRPr="008A1928">
              <w:rPr>
                <w:rFonts w:ascii="Times New Roman" w:eastAsia="Times New Roman" w:hAnsi="Times New Roman" w:cs="Times New Roman"/>
                <w:b/>
                <w:bCs/>
                <w:i/>
                <w:iCs/>
                <w:color w:val="000000"/>
                <w:sz w:val="28"/>
                <w:szCs w:val="28"/>
                <w:lang w:val="vi-VN"/>
              </w:rPr>
              <w:br/>
            </w:r>
            <w:r w:rsidRPr="008A1928">
              <w:rPr>
                <w:rFonts w:ascii="Times New Roman" w:eastAsia="Times New Roman" w:hAnsi="Times New Roman" w:cs="Times New Roman"/>
                <w:color w:val="000000"/>
                <w:sz w:val="28"/>
                <w:szCs w:val="28"/>
                <w:lang w:val="vi-VN"/>
              </w:rPr>
              <w:t>- Ban Bí thư Trung ương Đảng;</w:t>
            </w:r>
            <w:r w:rsidRPr="008A1928">
              <w:rPr>
                <w:rFonts w:ascii="Times New Roman" w:eastAsia="Times New Roman" w:hAnsi="Times New Roman" w:cs="Times New Roman"/>
                <w:color w:val="000000"/>
                <w:sz w:val="28"/>
                <w:szCs w:val="28"/>
                <w:lang w:val="vi-VN"/>
              </w:rPr>
              <w:br/>
              <w:t>- Thủ tướng, các Phó Thủ tướng Chính phủ;</w:t>
            </w:r>
            <w:r w:rsidRPr="008A1928">
              <w:rPr>
                <w:rFonts w:ascii="Times New Roman" w:eastAsia="Times New Roman" w:hAnsi="Times New Roman" w:cs="Times New Roman"/>
                <w:color w:val="000000"/>
                <w:sz w:val="28"/>
                <w:szCs w:val="28"/>
                <w:lang w:val="vi-VN"/>
              </w:rPr>
              <w:br/>
              <w:t>- Các bộ, cơ quan ngang bộ, cơ quan thuộc Chính phủ;</w:t>
            </w:r>
            <w:r w:rsidRPr="008A1928">
              <w:rPr>
                <w:rFonts w:ascii="Times New Roman" w:eastAsia="Times New Roman" w:hAnsi="Times New Roman" w:cs="Times New Roman"/>
                <w:color w:val="000000"/>
                <w:sz w:val="28"/>
                <w:szCs w:val="28"/>
                <w:lang w:val="vi-VN"/>
              </w:rPr>
              <w:br/>
              <w:t>- HĐNĐ, UBND các tỉnh, thành phố trực thuộc tr</w:t>
            </w:r>
            <w:r w:rsidRPr="008A1928">
              <w:rPr>
                <w:rFonts w:ascii="Times New Roman" w:eastAsia="Times New Roman" w:hAnsi="Times New Roman" w:cs="Times New Roman"/>
                <w:color w:val="000000"/>
                <w:sz w:val="28"/>
                <w:szCs w:val="28"/>
              </w:rPr>
              <w:t>u</w:t>
            </w:r>
            <w:r w:rsidRPr="008A1928">
              <w:rPr>
                <w:rFonts w:ascii="Times New Roman" w:eastAsia="Times New Roman" w:hAnsi="Times New Roman" w:cs="Times New Roman"/>
                <w:color w:val="000000"/>
                <w:sz w:val="28"/>
                <w:szCs w:val="28"/>
                <w:lang w:val="vi-VN"/>
              </w:rPr>
              <w:t>ng ương</w:t>
            </w:r>
            <w:r w:rsidRPr="008A1928">
              <w:rPr>
                <w:rFonts w:ascii="Times New Roman" w:eastAsia="Times New Roman" w:hAnsi="Times New Roman" w:cs="Times New Roman"/>
                <w:color w:val="000000"/>
                <w:sz w:val="28"/>
                <w:szCs w:val="28"/>
              </w:rPr>
              <w:t>;</w:t>
            </w:r>
            <w:r w:rsidRPr="008A1928">
              <w:rPr>
                <w:rFonts w:ascii="Times New Roman" w:eastAsia="Times New Roman" w:hAnsi="Times New Roman" w:cs="Times New Roman"/>
                <w:color w:val="000000"/>
                <w:sz w:val="28"/>
                <w:szCs w:val="28"/>
                <w:lang w:val="vi-VN"/>
              </w:rPr>
              <w:br/>
              <w:t>- Văn phòng Trung ương và các Ban của Đảng;</w:t>
            </w:r>
            <w:r w:rsidRPr="008A1928">
              <w:rPr>
                <w:rFonts w:ascii="Times New Roman" w:eastAsia="Times New Roman" w:hAnsi="Times New Roman" w:cs="Times New Roman"/>
                <w:color w:val="000000"/>
                <w:sz w:val="28"/>
                <w:szCs w:val="28"/>
                <w:lang w:val="vi-VN"/>
              </w:rPr>
              <w:br/>
              <w:t>- Văn phòng Tổng Bí thư;</w:t>
            </w:r>
            <w:r w:rsidRPr="008A1928">
              <w:rPr>
                <w:rFonts w:ascii="Times New Roman" w:eastAsia="Times New Roman" w:hAnsi="Times New Roman" w:cs="Times New Roman"/>
                <w:color w:val="000000"/>
                <w:sz w:val="28"/>
                <w:szCs w:val="28"/>
                <w:lang w:val="vi-VN"/>
              </w:rPr>
              <w:br/>
              <w:t>- Văn phòng Chủ tịch nước;</w:t>
            </w:r>
            <w:r w:rsidRPr="008A1928">
              <w:rPr>
                <w:rFonts w:ascii="Times New Roman" w:eastAsia="Times New Roman" w:hAnsi="Times New Roman" w:cs="Times New Roman"/>
                <w:color w:val="000000"/>
                <w:sz w:val="28"/>
                <w:szCs w:val="28"/>
                <w:lang w:val="vi-VN"/>
              </w:rPr>
              <w:br/>
              <w:t>- Hội đồng dân tộc và các Ủy ban của Quốc hội;</w:t>
            </w:r>
            <w:r w:rsidRPr="008A1928">
              <w:rPr>
                <w:rFonts w:ascii="Times New Roman" w:eastAsia="Times New Roman" w:hAnsi="Times New Roman" w:cs="Times New Roman"/>
                <w:color w:val="000000"/>
                <w:sz w:val="28"/>
                <w:szCs w:val="28"/>
                <w:lang w:val="vi-VN"/>
              </w:rPr>
              <w:br/>
              <w:t>- Văn phòng Quốc hội;</w:t>
            </w:r>
            <w:r w:rsidRPr="008A1928">
              <w:rPr>
                <w:rFonts w:ascii="Times New Roman" w:eastAsia="Times New Roman" w:hAnsi="Times New Roman" w:cs="Times New Roman"/>
                <w:color w:val="000000"/>
                <w:sz w:val="28"/>
                <w:szCs w:val="28"/>
                <w:lang w:val="vi-VN"/>
              </w:rPr>
              <w:br/>
              <w:t>- Tòa án nhân dân tối cao;</w:t>
            </w:r>
            <w:r w:rsidRPr="008A1928">
              <w:rPr>
                <w:rFonts w:ascii="Times New Roman" w:eastAsia="Times New Roman" w:hAnsi="Times New Roman" w:cs="Times New Roman"/>
                <w:color w:val="000000"/>
                <w:sz w:val="28"/>
                <w:szCs w:val="28"/>
                <w:lang w:val="vi-VN"/>
              </w:rPr>
              <w:br/>
              <w:t>- Viện kiểm sát nhân dân tối ca</w:t>
            </w:r>
            <w:r w:rsidRPr="008A1928">
              <w:rPr>
                <w:rFonts w:ascii="Times New Roman" w:eastAsia="Times New Roman" w:hAnsi="Times New Roman" w:cs="Times New Roman"/>
                <w:color w:val="000000"/>
                <w:sz w:val="28"/>
                <w:szCs w:val="28"/>
              </w:rPr>
              <w:t>o</w:t>
            </w:r>
            <w:r w:rsidRPr="008A1928">
              <w:rPr>
                <w:rFonts w:ascii="Times New Roman" w:eastAsia="Times New Roman" w:hAnsi="Times New Roman" w:cs="Times New Roman"/>
                <w:color w:val="000000"/>
                <w:sz w:val="28"/>
                <w:szCs w:val="28"/>
                <w:lang w:val="vi-VN"/>
              </w:rPr>
              <w:t>;</w:t>
            </w:r>
            <w:r w:rsidRPr="008A1928">
              <w:rPr>
                <w:rFonts w:ascii="Times New Roman" w:eastAsia="Times New Roman" w:hAnsi="Times New Roman" w:cs="Times New Roman"/>
                <w:color w:val="000000"/>
                <w:sz w:val="28"/>
                <w:szCs w:val="28"/>
                <w:lang w:val="vi-VN"/>
              </w:rPr>
              <w:br/>
            </w:r>
            <w:r w:rsidRPr="008A1928">
              <w:rPr>
                <w:rFonts w:ascii="Times New Roman" w:eastAsia="Times New Roman" w:hAnsi="Times New Roman" w:cs="Times New Roman"/>
                <w:color w:val="000000"/>
                <w:sz w:val="28"/>
                <w:szCs w:val="28"/>
                <w:lang w:val="vi-VN"/>
              </w:rPr>
              <w:lastRenderedPageBreak/>
              <w:t>- Kiểm toán nhà nước;</w:t>
            </w:r>
            <w:r w:rsidRPr="008A1928">
              <w:rPr>
                <w:rFonts w:ascii="Times New Roman" w:eastAsia="Times New Roman" w:hAnsi="Times New Roman" w:cs="Times New Roman"/>
                <w:color w:val="000000"/>
                <w:sz w:val="28"/>
                <w:szCs w:val="28"/>
                <w:lang w:val="vi-VN"/>
              </w:rPr>
              <w:br/>
              <w:t>- Ủy ban Giám sát tài chính Quốc gia;</w:t>
            </w:r>
            <w:r w:rsidRPr="008A1928">
              <w:rPr>
                <w:rFonts w:ascii="Times New Roman" w:eastAsia="Times New Roman" w:hAnsi="Times New Roman" w:cs="Times New Roman"/>
                <w:color w:val="000000"/>
                <w:sz w:val="28"/>
                <w:szCs w:val="28"/>
              </w:rPr>
              <w:br/>
              <w:t>- Ngân hàng Chính sách xã hội;</w:t>
            </w:r>
            <w:r w:rsidRPr="008A1928">
              <w:rPr>
                <w:rFonts w:ascii="Times New Roman" w:eastAsia="Times New Roman" w:hAnsi="Times New Roman" w:cs="Times New Roman"/>
                <w:color w:val="000000"/>
                <w:sz w:val="28"/>
                <w:szCs w:val="28"/>
                <w:lang w:val="vi-VN"/>
              </w:rPr>
              <w:br/>
            </w:r>
            <w:r w:rsidRPr="008A1928">
              <w:rPr>
                <w:rFonts w:ascii="Times New Roman" w:eastAsia="Times New Roman" w:hAnsi="Times New Roman" w:cs="Times New Roman"/>
                <w:color w:val="000000"/>
                <w:sz w:val="28"/>
                <w:szCs w:val="28"/>
              </w:rPr>
              <w:t>- Ngân hàng Phát triển Việt Nam;</w:t>
            </w:r>
            <w:r w:rsidRPr="008A1928">
              <w:rPr>
                <w:rFonts w:ascii="Times New Roman" w:eastAsia="Times New Roman" w:hAnsi="Times New Roman" w:cs="Times New Roman"/>
                <w:color w:val="000000"/>
                <w:sz w:val="28"/>
                <w:szCs w:val="28"/>
                <w:lang w:val="vi-VN"/>
              </w:rPr>
              <w:br/>
              <w:t>- Ủy ban trung ương Mặt trận Tổ quốc Việt Nam;</w:t>
            </w:r>
            <w:r w:rsidRPr="008A1928">
              <w:rPr>
                <w:rFonts w:ascii="Times New Roman" w:eastAsia="Times New Roman" w:hAnsi="Times New Roman" w:cs="Times New Roman"/>
                <w:color w:val="000000"/>
                <w:sz w:val="28"/>
                <w:szCs w:val="28"/>
                <w:lang w:val="vi-VN"/>
              </w:rPr>
              <w:br/>
              <w:t>- Cơ quan trung ương của các đoàn thể;</w:t>
            </w:r>
            <w:r w:rsidRPr="008A1928">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8A1928">
              <w:rPr>
                <w:rFonts w:ascii="Times New Roman" w:eastAsia="Times New Roman" w:hAnsi="Times New Roman" w:cs="Times New Roman"/>
                <w:color w:val="000000"/>
                <w:sz w:val="28"/>
                <w:szCs w:val="28"/>
                <w:lang w:val="vi-VN"/>
              </w:rPr>
              <w:br/>
              <w:t>- Lưu: VT, V.I (2). </w:t>
            </w:r>
            <w:r w:rsidRPr="008A1928">
              <w:rPr>
                <w:rFonts w:ascii="Times New Roman" w:eastAsia="Times New Roman" w:hAnsi="Times New Roman" w:cs="Times New Roman"/>
                <w:color w:val="000000"/>
                <w:sz w:val="28"/>
                <w:szCs w:val="28"/>
                <w:vertAlign w:val="subscript"/>
                <w:lang w:val="vi-VN"/>
              </w:rPr>
              <w:t>XH</w:t>
            </w:r>
          </w:p>
        </w:tc>
        <w:tc>
          <w:tcPr>
            <w:tcW w:w="3848" w:type="dxa"/>
            <w:shd w:val="clear" w:color="auto" w:fill="FFFFFF"/>
            <w:tcMar>
              <w:top w:w="0" w:type="dxa"/>
              <w:left w:w="108" w:type="dxa"/>
              <w:bottom w:w="0" w:type="dxa"/>
              <w:right w:w="108" w:type="dxa"/>
            </w:tcMar>
            <w:hideMark/>
          </w:tcPr>
          <w:p w:rsidR="008A1928" w:rsidRPr="008A1928" w:rsidRDefault="008A1928" w:rsidP="008A1928">
            <w:pPr>
              <w:spacing w:before="120" w:after="120" w:line="234" w:lineRule="atLeast"/>
              <w:jc w:val="center"/>
              <w:rPr>
                <w:rFonts w:ascii="Times New Roman" w:eastAsia="Times New Roman" w:hAnsi="Times New Roman" w:cs="Times New Roman"/>
                <w:color w:val="000000"/>
                <w:sz w:val="28"/>
                <w:szCs w:val="28"/>
                <w:lang w:val="vi-VN"/>
              </w:rPr>
            </w:pPr>
            <w:r w:rsidRPr="008A1928">
              <w:rPr>
                <w:rFonts w:ascii="Times New Roman" w:eastAsia="Times New Roman" w:hAnsi="Times New Roman" w:cs="Times New Roman"/>
                <w:b/>
                <w:bCs/>
                <w:color w:val="000000"/>
                <w:sz w:val="28"/>
                <w:szCs w:val="28"/>
              </w:rPr>
              <w:lastRenderedPageBreak/>
              <w:t>TM. CHÍNH PHỦ</w:t>
            </w:r>
            <w:r w:rsidRPr="008A1928">
              <w:rPr>
                <w:rFonts w:ascii="Times New Roman" w:eastAsia="Times New Roman" w:hAnsi="Times New Roman" w:cs="Times New Roman"/>
                <w:b/>
                <w:bCs/>
                <w:color w:val="000000"/>
                <w:sz w:val="28"/>
                <w:szCs w:val="28"/>
              </w:rPr>
              <w:br/>
              <w:t>THỦ TƯỚNG</w:t>
            </w:r>
            <w:r w:rsidRPr="008A1928">
              <w:rPr>
                <w:rFonts w:ascii="Times New Roman" w:eastAsia="Times New Roman" w:hAnsi="Times New Roman" w:cs="Times New Roman"/>
                <w:b/>
                <w:bCs/>
                <w:color w:val="000000"/>
                <w:sz w:val="28"/>
                <w:szCs w:val="28"/>
              </w:rPr>
              <w:br/>
            </w:r>
            <w:r w:rsidRPr="008A1928">
              <w:rPr>
                <w:rFonts w:ascii="Times New Roman" w:eastAsia="Times New Roman" w:hAnsi="Times New Roman" w:cs="Times New Roman"/>
                <w:b/>
                <w:bCs/>
                <w:color w:val="000000"/>
                <w:sz w:val="28"/>
                <w:szCs w:val="28"/>
              </w:rPr>
              <w:br/>
            </w:r>
            <w:r w:rsidRPr="008A1928">
              <w:rPr>
                <w:rFonts w:ascii="Times New Roman" w:eastAsia="Times New Roman" w:hAnsi="Times New Roman" w:cs="Times New Roman"/>
                <w:b/>
                <w:bCs/>
                <w:color w:val="000000"/>
                <w:sz w:val="28"/>
                <w:szCs w:val="28"/>
              </w:rPr>
              <w:br/>
            </w:r>
            <w:r w:rsidRPr="008A1928">
              <w:rPr>
                <w:rFonts w:ascii="Times New Roman" w:eastAsia="Times New Roman" w:hAnsi="Times New Roman" w:cs="Times New Roman"/>
                <w:b/>
                <w:bCs/>
                <w:color w:val="000000"/>
                <w:sz w:val="28"/>
                <w:szCs w:val="28"/>
              </w:rPr>
              <w:br/>
            </w:r>
            <w:r w:rsidRPr="008A1928">
              <w:rPr>
                <w:rFonts w:ascii="Times New Roman" w:eastAsia="Times New Roman" w:hAnsi="Times New Roman" w:cs="Times New Roman"/>
                <w:b/>
                <w:bCs/>
                <w:color w:val="000000"/>
                <w:sz w:val="28"/>
                <w:szCs w:val="28"/>
              </w:rPr>
              <w:br/>
              <w:t>Nguyễn Xu</w:t>
            </w:r>
            <w:r w:rsidRPr="008A1928">
              <w:rPr>
                <w:rFonts w:ascii="Times New Roman" w:eastAsia="Times New Roman" w:hAnsi="Times New Roman" w:cs="Times New Roman"/>
                <w:b/>
                <w:bCs/>
                <w:color w:val="000000"/>
                <w:sz w:val="28"/>
                <w:szCs w:val="28"/>
                <w:lang w:val="vi-VN"/>
              </w:rPr>
              <w:t>ân Phúc</w:t>
            </w:r>
          </w:p>
        </w:tc>
      </w:tr>
    </w:tbl>
    <w:p w:rsidR="00C10593" w:rsidRDefault="003D2039">
      <w:pPr>
        <w:rPr>
          <w:rFonts w:ascii="Times New Roman" w:hAnsi="Times New Roman" w:cs="Times New Roman"/>
          <w:sz w:val="28"/>
          <w:szCs w:val="28"/>
        </w:rPr>
      </w:pPr>
    </w:p>
    <w:p w:rsidR="008A1928" w:rsidRPr="008A1928" w:rsidRDefault="008A1928">
      <w:pPr>
        <w:rPr>
          <w:rFonts w:ascii="Times New Roman" w:hAnsi="Times New Roman" w:cs="Times New Roman"/>
          <w:sz w:val="28"/>
          <w:szCs w:val="28"/>
        </w:rPr>
      </w:pPr>
    </w:p>
    <w:sectPr w:rsidR="008A1928" w:rsidRPr="008A192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039" w:rsidRDefault="003D2039" w:rsidP="008A1928">
      <w:pPr>
        <w:spacing w:after="0" w:line="240" w:lineRule="auto"/>
      </w:pPr>
      <w:r>
        <w:separator/>
      </w:r>
    </w:p>
  </w:endnote>
  <w:endnote w:type="continuationSeparator" w:id="0">
    <w:p w:rsidR="003D2039" w:rsidRDefault="003D2039" w:rsidP="008A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Default="008A1928">
    <w:pPr>
      <w:pStyle w:val="Footer"/>
      <w:tabs>
        <w:tab w:val="clear" w:pos="4680"/>
        <w:tab w:val="clear" w:pos="9360"/>
      </w:tabs>
      <w:jc w:val="center"/>
      <w:rPr>
        <w:caps/>
        <w:color w:val="5B9BD5" w:themeColor="accent1"/>
      </w:rPr>
    </w:pPr>
  </w:p>
  <w:p w:rsidR="008A1928" w:rsidRPr="00F44945" w:rsidRDefault="008A1928" w:rsidP="008A1928">
    <w:pPr>
      <w:pStyle w:val="Header"/>
      <w:jc w:val="center"/>
      <w:rPr>
        <w:b/>
        <w:color w:val="0070C0"/>
      </w:rPr>
    </w:pPr>
    <w:r w:rsidRPr="00F44945">
      <w:rPr>
        <w:b/>
        <w:color w:val="0070C0"/>
      </w:rPr>
      <w:t>Công ty Luật TNHH Sao Việt</w:t>
    </w:r>
  </w:p>
  <w:p w:rsidR="008A1928" w:rsidRPr="00F44945" w:rsidRDefault="008A1928" w:rsidP="008A1928">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8A1928" w:rsidRPr="00F44945" w:rsidRDefault="008A1928" w:rsidP="008A1928">
    <w:pPr>
      <w:pStyle w:val="Header"/>
      <w:jc w:val="center"/>
      <w:rPr>
        <w:color w:val="FF0000"/>
      </w:rPr>
    </w:pPr>
    <w:r w:rsidRPr="00F44945">
      <w:rPr>
        <w:color w:val="FF0000"/>
      </w:rPr>
      <w:t>W</w:t>
    </w:r>
    <w:r>
      <w:rPr>
        <w:color w:val="FF0000"/>
      </w:rPr>
      <w:t>eb</w:t>
    </w:r>
    <w:r w:rsidRPr="00F44945">
      <w:rPr>
        <w:color w:val="FF0000"/>
      </w:rPr>
      <w:t>: saovietlaw.com/ Tổng đài 1900 6243</w:t>
    </w:r>
  </w:p>
  <w:p w:rsidR="008A1928" w:rsidRDefault="008A1928" w:rsidP="008A1928">
    <w:pPr>
      <w:pStyle w:val="Footer"/>
      <w:tabs>
        <w:tab w:val="clear" w:pos="9360"/>
        <w:tab w:val="left" w:pos="3765"/>
      </w:tabs>
    </w:pPr>
    <w:r>
      <w:tab/>
    </w:r>
    <w:r>
      <w:tab/>
    </w:r>
  </w:p>
  <w:p w:rsidR="008A1928" w:rsidRDefault="008A192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8A1928" w:rsidRDefault="008A1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039" w:rsidRDefault="003D2039" w:rsidP="008A1928">
      <w:pPr>
        <w:spacing w:after="0" w:line="240" w:lineRule="auto"/>
      </w:pPr>
      <w:r>
        <w:separator/>
      </w:r>
    </w:p>
  </w:footnote>
  <w:footnote w:type="continuationSeparator" w:id="0">
    <w:p w:rsidR="003D2039" w:rsidRDefault="003D2039" w:rsidP="008A1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928"/>
    <w:rsid w:val="003D2039"/>
    <w:rsid w:val="008A1928"/>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5B61E-91D7-433A-B608-282691CB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9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1928"/>
    <w:rPr>
      <w:color w:val="0000FF"/>
      <w:u w:val="single"/>
    </w:rPr>
  </w:style>
  <w:style w:type="paragraph" w:styleId="Header">
    <w:name w:val="header"/>
    <w:basedOn w:val="Normal"/>
    <w:link w:val="HeaderChar"/>
    <w:uiPriority w:val="99"/>
    <w:unhideWhenUsed/>
    <w:rsid w:val="008A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928"/>
  </w:style>
  <w:style w:type="paragraph" w:styleId="Footer">
    <w:name w:val="footer"/>
    <w:basedOn w:val="Normal"/>
    <w:link w:val="FooterChar"/>
    <w:uiPriority w:val="99"/>
    <w:unhideWhenUsed/>
    <w:rsid w:val="008A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4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2019-05-02T07:06:00Z</dcterms:created>
  <dcterms:modified xsi:type="dcterms:W3CDTF">2019-05-02T07:12:00Z</dcterms:modified>
</cp:coreProperties>
</file>